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方正公文小标宋" w:hAnsi="方正公文小标宋" w:eastAsia="方正公文小标宋" w:cs="方正公文小标宋"/>
          <w:b w:val="0"/>
          <w:bCs w:val="0"/>
          <w:sz w:val="32"/>
          <w:szCs w:val="32"/>
          <w:lang w:eastAsia="zh-CN"/>
        </w:rPr>
      </w:pPr>
      <w:r>
        <w:rPr>
          <w:rFonts w:hint="eastAsia" w:ascii="方正公文小标宋" w:hAnsi="方正公文小标宋" w:eastAsia="方正公文小标宋" w:cs="方正公文小标宋"/>
          <w:b w:val="0"/>
          <w:bCs w:val="0"/>
          <w:sz w:val="32"/>
          <w:szCs w:val="32"/>
          <w:lang w:val="en-US" w:eastAsia="zh-CN"/>
        </w:rPr>
        <w:t>附件5</w:t>
      </w:r>
    </w:p>
    <w:p>
      <w:pPr>
        <w:spacing w:line="360" w:lineRule="auto"/>
        <w:jc w:val="center"/>
        <w:rPr>
          <w:rFonts w:hint="eastAsia" w:ascii="方正公文小标宋" w:hAnsi="方正公文小标宋" w:eastAsia="方正公文小标宋" w:cs="方正公文小标宋"/>
          <w:b w:val="0"/>
          <w:bCs w:val="0"/>
          <w:sz w:val="32"/>
          <w:szCs w:val="32"/>
        </w:rPr>
      </w:pPr>
      <w:bookmarkStart w:id="0" w:name="_GoBack"/>
      <w:r>
        <w:rPr>
          <w:rFonts w:hint="eastAsia" w:ascii="方正公文小标宋" w:hAnsi="方正公文小标宋" w:eastAsia="方正公文小标宋" w:cs="方正公文小标宋"/>
          <w:b w:val="0"/>
          <w:bCs w:val="0"/>
          <w:sz w:val="32"/>
          <w:szCs w:val="32"/>
        </w:rPr>
        <w:t>评级资料清单</w:t>
      </w:r>
      <w:bookmarkEnd w:id="0"/>
    </w:p>
    <w:tbl>
      <w:tblPr>
        <w:tblStyle w:val="3"/>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6690"/>
        <w:gridCol w:w="302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50" w:hRule="atLeast"/>
          <w:jc w:val="center"/>
        </w:trPr>
        <w:tc>
          <w:tcPr>
            <w:tcW w:w="6690" w:type="dxa"/>
            <w:tcBorders>
              <w:top w:val="thinThickMediumGap" w:color="auto" w:sz="24" w:space="0"/>
              <w:left w:val="single" w:color="000000" w:sz="8" w:space="0"/>
              <w:bottom w:val="double" w:color="auto" w:sz="4" w:space="0"/>
              <w:right w:val="single" w:color="000000" w:sz="8" w:space="0"/>
            </w:tcBorders>
            <w:noWrap w:val="0"/>
            <w:vAlign w:val="center"/>
          </w:tcPr>
          <w:p>
            <w:pPr>
              <w:widowControl/>
              <w:spacing w:line="300" w:lineRule="exact"/>
              <w:jc w:val="center"/>
              <w:rPr>
                <w:rFonts w:hint="eastAsia" w:ascii="黑体" w:hAnsi="宋体" w:eastAsia="黑体" w:cs="宋体"/>
                <w:b/>
                <w:bCs/>
                <w:kern w:val="0"/>
                <w:sz w:val="30"/>
                <w:szCs w:val="30"/>
              </w:rPr>
            </w:pPr>
            <w:r>
              <w:rPr>
                <w:rFonts w:hint="eastAsia" w:ascii="黑体" w:hAnsi="宋体" w:eastAsia="黑体" w:cs="宋体"/>
                <w:b/>
                <w:bCs/>
                <w:kern w:val="0"/>
                <w:sz w:val="30"/>
                <w:szCs w:val="30"/>
              </w:rPr>
              <w:t>资料名称</w:t>
            </w:r>
          </w:p>
        </w:tc>
        <w:tc>
          <w:tcPr>
            <w:tcW w:w="3025" w:type="dxa"/>
            <w:tcBorders>
              <w:top w:val="thinThickMediumGap" w:color="auto" w:sz="24" w:space="0"/>
              <w:left w:val="single" w:color="000000" w:sz="8" w:space="0"/>
              <w:bottom w:val="double" w:color="auto" w:sz="4" w:space="0"/>
              <w:right w:val="single" w:color="000000" w:sz="8" w:space="0"/>
            </w:tcBorders>
            <w:noWrap w:val="0"/>
            <w:vAlign w:val="center"/>
          </w:tcPr>
          <w:p>
            <w:pPr>
              <w:widowControl/>
              <w:spacing w:line="300" w:lineRule="exact"/>
              <w:jc w:val="center"/>
              <w:rPr>
                <w:rFonts w:hint="eastAsia" w:ascii="黑体" w:hAnsi="宋体" w:eastAsia="黑体" w:cs="宋体"/>
                <w:b/>
                <w:bCs/>
                <w:kern w:val="0"/>
                <w:sz w:val="30"/>
                <w:szCs w:val="30"/>
              </w:rPr>
            </w:pPr>
            <w:r>
              <w:rPr>
                <w:rFonts w:hint="eastAsia" w:ascii="黑体" w:hAnsi="宋体" w:eastAsia="黑体" w:cs="宋体"/>
                <w:b/>
                <w:bCs/>
                <w:kern w:val="0"/>
                <w:sz w:val="30"/>
                <w:szCs w:val="3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1" w:hRule="atLeast"/>
          <w:jc w:val="center"/>
        </w:trPr>
        <w:tc>
          <w:tcPr>
            <w:tcW w:w="6690" w:type="dxa"/>
            <w:tcBorders>
              <w:top w:val="double" w:color="auto" w:sz="4" w:space="0"/>
              <w:left w:val="single" w:color="000000" w:sz="8" w:space="0"/>
              <w:bottom w:val="double" w:color="auto" w:sz="4" w:space="0"/>
              <w:right w:val="double" w:color="auto" w:sz="4" w:space="0"/>
            </w:tcBorders>
            <w:shd w:val="clear" w:color="auto" w:fill="E0E0E0"/>
            <w:noWrap w:val="0"/>
            <w:vAlign w:val="center"/>
          </w:tcPr>
          <w:p>
            <w:pPr>
              <w:widowControl/>
              <w:spacing w:line="300" w:lineRule="exact"/>
              <w:rPr>
                <w:rFonts w:ascii="宋体" w:hAnsi="宋体" w:cs="宋体"/>
                <w:b/>
                <w:bCs/>
                <w:color w:val="000000"/>
                <w:kern w:val="0"/>
                <w:szCs w:val="21"/>
              </w:rPr>
            </w:pPr>
            <w:r>
              <w:rPr>
                <w:rFonts w:hint="eastAsia" w:ascii="宋体" w:hAnsi="宋体" w:cs="宋体"/>
                <w:b/>
                <w:bCs/>
                <w:color w:val="000000"/>
                <w:kern w:val="0"/>
                <w:szCs w:val="21"/>
              </w:rPr>
              <w:t>基本信息</w:t>
            </w:r>
          </w:p>
        </w:tc>
        <w:tc>
          <w:tcPr>
            <w:tcW w:w="3025" w:type="dxa"/>
            <w:tcBorders>
              <w:top w:val="double" w:color="auto" w:sz="4" w:space="0"/>
              <w:left w:val="double" w:color="auto" w:sz="4" w:space="0"/>
              <w:bottom w:val="double" w:color="auto" w:sz="4" w:space="0"/>
              <w:right w:val="single" w:color="000000" w:sz="8" w:space="0"/>
            </w:tcBorders>
            <w:shd w:val="clear" w:color="auto" w:fill="E0E0E0"/>
            <w:noWrap w:val="0"/>
            <w:vAlign w:val="center"/>
          </w:tcPr>
          <w:p>
            <w:pPr>
              <w:widowControl/>
              <w:spacing w:line="300" w:lineRule="exact"/>
              <w:rPr>
                <w:rFonts w:ascii="宋体" w:hAnsi="宋体" w:cs="宋体"/>
                <w:b/>
                <w:bCs/>
                <w:color w:val="00000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90" w:hRule="atLeast"/>
          <w:jc w:val="center"/>
        </w:trPr>
        <w:tc>
          <w:tcPr>
            <w:tcW w:w="6690" w:type="dxa"/>
            <w:tcBorders>
              <w:top w:val="double" w:color="auto" w:sz="4" w:space="0"/>
              <w:left w:val="single" w:color="000000" w:sz="8" w:space="0"/>
              <w:bottom w:val="single" w:color="000000" w:sz="8" w:space="0"/>
              <w:right w:val="single" w:color="000000" w:sz="8" w:space="0"/>
            </w:tcBorders>
            <w:shd w:val="clear" w:color="auto" w:fill="FFFFFF"/>
            <w:noWrap w:val="0"/>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统一社会信用代码证</w:t>
            </w:r>
          </w:p>
        </w:tc>
        <w:tc>
          <w:tcPr>
            <w:tcW w:w="3025" w:type="dxa"/>
            <w:tcBorders>
              <w:top w:val="double" w:color="auto" w:sz="4" w:space="0"/>
              <w:left w:val="single" w:color="000000" w:sz="8" w:space="0"/>
              <w:bottom w:val="single" w:color="000000" w:sz="8" w:space="0"/>
              <w:right w:val="single" w:color="000000" w:sz="8" w:space="0"/>
            </w:tcBorders>
            <w:shd w:val="clear" w:color="auto" w:fill="FFFFFF"/>
            <w:noWrap w:val="0"/>
            <w:vAlign w:val="center"/>
          </w:tcPr>
          <w:p>
            <w:pPr>
              <w:widowControl/>
              <w:spacing w:line="300" w:lineRule="exact"/>
              <w:rPr>
                <w:rFonts w:hint="eastAsia" w:ascii="宋体" w:hAnsi="宋体" w:cs="宋体"/>
                <w:color w:val="000000"/>
                <w:kern w:val="0"/>
                <w:szCs w:val="21"/>
              </w:rPr>
            </w:pPr>
            <w:r>
              <w:rPr>
                <w:rFonts w:hint="eastAsia" w:ascii="宋体" w:hAnsi="宋体" w:cs="宋体"/>
                <w:color w:val="C00000"/>
                <w:kern w:val="0"/>
                <w:szCs w:val="21"/>
              </w:rPr>
              <w:t>必备材料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00" w:hRule="atLeast"/>
          <w:jc w:val="center"/>
        </w:trPr>
        <w:tc>
          <w:tcPr>
            <w:tcW w:w="669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00" w:lineRule="exact"/>
              <w:rPr>
                <w:rFonts w:hint="eastAsia" w:ascii="宋体" w:hAnsi="宋体" w:cs="宋体"/>
                <w:bCs/>
                <w:color w:val="000000"/>
                <w:kern w:val="0"/>
                <w:szCs w:val="21"/>
              </w:rPr>
            </w:pPr>
            <w:r>
              <w:rPr>
                <w:rFonts w:hint="eastAsia" w:ascii="宋体" w:hAnsi="宋体" w:cs="宋体"/>
                <w:bCs/>
                <w:color w:val="000000"/>
                <w:kern w:val="0"/>
                <w:szCs w:val="21"/>
              </w:rPr>
              <w:t>承诺书、个人诚信声明</w:t>
            </w:r>
          </w:p>
        </w:tc>
        <w:tc>
          <w:tcPr>
            <w:tcW w:w="302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00" w:lineRule="exact"/>
              <w:rPr>
                <w:rFonts w:hint="eastAsia" w:ascii="宋体" w:hAnsi="宋体" w:cs="宋体"/>
                <w:color w:val="000000"/>
                <w:kern w:val="0"/>
                <w:szCs w:val="21"/>
              </w:rPr>
            </w:pPr>
            <w:r>
              <w:rPr>
                <w:rFonts w:hint="eastAsia" w:ascii="宋体" w:hAnsi="宋体" w:cs="宋体"/>
                <w:color w:val="C00000"/>
                <w:kern w:val="0"/>
                <w:szCs w:val="21"/>
              </w:rPr>
              <w:t>必备材料，</w:t>
            </w:r>
            <w:r>
              <w:rPr>
                <w:rFonts w:hint="eastAsia" w:ascii="宋体" w:hAnsi="宋体" w:cs="宋体"/>
                <w:color w:val="000000"/>
                <w:kern w:val="0"/>
                <w:szCs w:val="21"/>
              </w:rPr>
              <w:t>格式另附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63" w:hRule="atLeast"/>
          <w:jc w:val="center"/>
        </w:trPr>
        <w:tc>
          <w:tcPr>
            <w:tcW w:w="669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00" w:lineRule="exact"/>
              <w:rPr>
                <w:rFonts w:hint="eastAsia" w:ascii="宋体" w:hAnsi="宋体" w:cs="宋体"/>
                <w:bCs/>
                <w:color w:val="000000"/>
                <w:kern w:val="0"/>
                <w:szCs w:val="21"/>
              </w:rPr>
            </w:pPr>
            <w:r>
              <w:rPr>
                <w:rFonts w:hint="eastAsia" w:ascii="宋体" w:hAnsi="宋体" w:cs="宋体"/>
                <w:bCs/>
                <w:color w:val="000000"/>
                <w:kern w:val="0"/>
                <w:szCs w:val="21"/>
              </w:rPr>
              <w:t>开户许可证、贷款卡、组织结构图、章程、</w:t>
            </w:r>
          </w:p>
        </w:tc>
        <w:tc>
          <w:tcPr>
            <w:tcW w:w="302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00" w:lineRule="exact"/>
              <w:rPr>
                <w:rFonts w:hint="eastAsia" w:ascii="宋体" w:hAnsi="宋体" w:cs="宋体"/>
                <w:color w:val="000000"/>
                <w:kern w:val="0"/>
                <w:szCs w:val="21"/>
              </w:rPr>
            </w:pPr>
            <w:r>
              <w:rPr>
                <w:rFonts w:hint="eastAsia" w:ascii="宋体" w:hAnsi="宋体" w:cs="宋体"/>
                <w:color w:val="000000"/>
                <w:kern w:val="0"/>
                <w:szCs w:val="21"/>
              </w:rPr>
              <w:t>若无贷款卡，可不提供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00" w:hRule="atLeast"/>
          <w:jc w:val="center"/>
        </w:trPr>
        <w:tc>
          <w:tcPr>
            <w:tcW w:w="669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建筑业企业资质证书</w:t>
            </w:r>
          </w:p>
        </w:tc>
        <w:tc>
          <w:tcPr>
            <w:tcW w:w="302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00" w:lineRule="exact"/>
              <w:rPr>
                <w:rFonts w:hint="eastAsia" w:ascii="宋体" w:hAnsi="宋体" w:cs="宋体"/>
                <w:color w:val="00000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76" w:hRule="atLeast"/>
          <w:jc w:val="center"/>
        </w:trPr>
        <w:tc>
          <w:tcPr>
            <w:tcW w:w="669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00" w:lineRule="exact"/>
              <w:rPr>
                <w:rFonts w:hint="eastAsia" w:ascii="宋体" w:hAnsi="宋体" w:cs="宋体"/>
                <w:color w:val="000000"/>
                <w:kern w:val="0"/>
                <w:szCs w:val="21"/>
              </w:rPr>
            </w:pPr>
            <w:r>
              <w:rPr>
                <w:rFonts w:hint="eastAsia" w:ascii="宋体" w:hAnsi="宋体" w:cs="宋体"/>
                <w:color w:val="000000"/>
                <w:kern w:val="0"/>
                <w:szCs w:val="21"/>
              </w:rPr>
              <w:t>质量、环保、职业健康安全管理体系认证证书</w:t>
            </w:r>
          </w:p>
        </w:tc>
        <w:tc>
          <w:tcPr>
            <w:tcW w:w="302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00" w:lineRule="exact"/>
              <w:rPr>
                <w:rFonts w:hint="eastAsia" w:ascii="宋体" w:hAnsi="宋体" w:cs="宋体"/>
                <w:color w:val="00000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94" w:hRule="atLeast"/>
          <w:jc w:val="center"/>
        </w:trPr>
        <w:tc>
          <w:tcPr>
            <w:tcW w:w="669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00" w:lineRule="exact"/>
              <w:rPr>
                <w:rFonts w:hint="eastAsia" w:ascii="宋体" w:hAnsi="宋体" w:cs="宋体"/>
                <w:bCs/>
                <w:color w:val="000000"/>
                <w:kern w:val="0"/>
                <w:szCs w:val="21"/>
              </w:rPr>
            </w:pPr>
            <w:r>
              <w:rPr>
                <w:rFonts w:hint="eastAsia" w:ascii="宋体" w:hAnsi="宋体" w:cs="宋体"/>
                <w:color w:val="000000"/>
                <w:kern w:val="0"/>
                <w:szCs w:val="21"/>
              </w:rPr>
              <w:t>企业简介；管理制度清单、部分制度文本材料</w:t>
            </w:r>
          </w:p>
        </w:tc>
        <w:tc>
          <w:tcPr>
            <w:tcW w:w="302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00" w:lineRule="exact"/>
              <w:rPr>
                <w:rFonts w:hint="eastAsia" w:ascii="宋体" w:hAnsi="宋体" w:cs="宋体"/>
                <w:color w:val="00000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69" w:hRule="atLeast"/>
          <w:jc w:val="center"/>
        </w:trPr>
        <w:tc>
          <w:tcPr>
            <w:tcW w:w="669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00" w:lineRule="exact"/>
              <w:rPr>
                <w:rFonts w:hint="eastAsia" w:ascii="宋体" w:hAnsi="宋体" w:cs="宋体"/>
                <w:color w:val="000000"/>
                <w:kern w:val="0"/>
                <w:szCs w:val="21"/>
              </w:rPr>
            </w:pPr>
            <w:r>
              <w:rPr>
                <w:rFonts w:hint="eastAsia" w:ascii="宋体" w:hAnsi="宋体" w:cs="宋体"/>
                <w:color w:val="000000"/>
                <w:kern w:val="0"/>
                <w:szCs w:val="21"/>
              </w:rPr>
              <w:t>近三年法人治理结构运行记录材料，如股东会、董事会决议</w:t>
            </w:r>
          </w:p>
        </w:tc>
        <w:tc>
          <w:tcPr>
            <w:tcW w:w="302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00" w:lineRule="exact"/>
              <w:rPr>
                <w:rFonts w:hint="eastAsia" w:ascii="宋体" w:hAnsi="宋体" w:cs="宋体"/>
                <w:color w:val="00000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69" w:hRule="atLeast"/>
          <w:jc w:val="center"/>
        </w:trPr>
        <w:tc>
          <w:tcPr>
            <w:tcW w:w="669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00" w:lineRule="exact"/>
              <w:rPr>
                <w:rFonts w:ascii="宋体" w:hAnsi="宋体" w:cs="宋体"/>
                <w:color w:val="000000"/>
                <w:kern w:val="0"/>
                <w:szCs w:val="21"/>
              </w:rPr>
            </w:pPr>
            <w:r>
              <w:rPr>
                <w:rFonts w:hint="eastAsia" w:ascii="宋体" w:hAnsi="宋体" w:cs="宋体"/>
                <w:color w:val="000000"/>
                <w:kern w:val="0"/>
                <w:szCs w:val="21"/>
              </w:rPr>
              <w:t>近三年高新技术企业证书、</w:t>
            </w:r>
            <w:r>
              <w:rPr>
                <w:rFonts w:hint="eastAsia" w:ascii="宋体" w:hAnsi="宋体" w:cs="宋体"/>
                <w:color w:val="000000"/>
                <w:spacing w:val="-4"/>
                <w:kern w:val="0"/>
                <w:szCs w:val="21"/>
              </w:rPr>
              <w:t>地市级及以上工法、</w:t>
            </w:r>
            <w:r>
              <w:rPr>
                <w:rFonts w:ascii="宋体" w:hAnsi="宋体"/>
                <w:szCs w:val="21"/>
              </w:rPr>
              <w:t>QC</w:t>
            </w:r>
            <w:r>
              <w:rPr>
                <w:rFonts w:hint="eastAsia" w:ascii="宋体" w:hAnsi="宋体"/>
                <w:szCs w:val="21"/>
              </w:rPr>
              <w:t>小组</w:t>
            </w:r>
            <w:r>
              <w:rPr>
                <w:rFonts w:hint="eastAsia"/>
                <w:szCs w:val="21"/>
              </w:rPr>
              <w:t>活动成果奖、</w:t>
            </w:r>
            <w:r>
              <w:rPr>
                <w:rFonts w:hint="eastAsia" w:ascii="宋体" w:hAnsi="宋体" w:cs="宋体"/>
                <w:color w:val="000000"/>
                <w:spacing w:val="-4"/>
                <w:kern w:val="0"/>
                <w:szCs w:val="21"/>
              </w:rPr>
              <w:t>发明专利证书</w:t>
            </w:r>
          </w:p>
        </w:tc>
        <w:tc>
          <w:tcPr>
            <w:tcW w:w="302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00" w:lineRule="exact"/>
              <w:rPr>
                <w:rFonts w:hint="eastAsia" w:ascii="宋体" w:hAnsi="宋体" w:cs="宋体"/>
                <w:color w:val="000000"/>
                <w:spacing w:val="-4"/>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69" w:hRule="atLeast"/>
          <w:jc w:val="center"/>
        </w:trPr>
        <w:tc>
          <w:tcPr>
            <w:tcW w:w="669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00" w:lineRule="exact"/>
              <w:rPr>
                <w:rFonts w:hint="eastAsia" w:ascii="宋体" w:hAnsi="宋体"/>
                <w:szCs w:val="21"/>
              </w:rPr>
            </w:pPr>
            <w:r>
              <w:rPr>
                <w:rFonts w:hint="eastAsia" w:ascii="宋体" w:hAnsi="宋体"/>
                <w:szCs w:val="21"/>
              </w:rPr>
              <w:t>近三年</w:t>
            </w:r>
            <w:r>
              <w:rPr>
                <w:rFonts w:hint="eastAsia" w:ascii="Times New Roman" w:hAnsi="Times New Roman"/>
                <w:szCs w:val="21"/>
              </w:rPr>
              <w:t>地市级及以上</w:t>
            </w:r>
            <w:r>
              <w:rPr>
                <w:rFonts w:hint="eastAsia" w:ascii="宋体" w:hAnsi="宋体"/>
                <w:szCs w:val="21"/>
              </w:rPr>
              <w:t>获奖工程证书，如钱江杯、西湖杯等工程质量奖项</w:t>
            </w:r>
          </w:p>
        </w:tc>
        <w:tc>
          <w:tcPr>
            <w:tcW w:w="302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00" w:lineRule="exact"/>
              <w:rPr>
                <w:rFonts w:hint="eastAsia" w:ascii="宋体" w:hAnsi="宋体" w:cs="宋体"/>
                <w:color w:val="00000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20" w:hRule="atLeast"/>
          <w:jc w:val="center"/>
        </w:trPr>
        <w:tc>
          <w:tcPr>
            <w:tcW w:w="669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00" w:lineRule="exact"/>
              <w:rPr>
                <w:rFonts w:hint="eastAsia" w:ascii="宋体" w:hAnsi="宋体"/>
                <w:szCs w:val="21"/>
              </w:rPr>
            </w:pPr>
            <w:r>
              <w:rPr>
                <w:rFonts w:hint="eastAsia"/>
                <w:szCs w:val="21"/>
              </w:rPr>
              <w:t>近三年职工权益保障、参与公益事业、依法纳税等社会贡献情况中获得人民政府或有关部门出具的公开表彰证明的材料</w:t>
            </w:r>
          </w:p>
        </w:tc>
        <w:tc>
          <w:tcPr>
            <w:tcW w:w="302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00" w:lineRule="exact"/>
              <w:rPr>
                <w:rFonts w:hint="eastAsia" w:ascii="宋体" w:hAnsi="宋体" w:cs="宋体"/>
                <w:color w:val="000000"/>
                <w:kern w:val="0"/>
                <w:szCs w:val="21"/>
              </w:rPr>
            </w:pPr>
            <w:r>
              <w:rPr>
                <w:rFonts w:hint="eastAsia" w:ascii="宋体" w:hAnsi="宋体" w:cs="宋体"/>
                <w:color w:val="000000"/>
                <w:kern w:val="0"/>
                <w:szCs w:val="21"/>
              </w:rPr>
              <w:t>若近三年有捐款事项，请提供捐款凭证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69" w:hRule="atLeast"/>
          <w:jc w:val="center"/>
        </w:trPr>
        <w:tc>
          <w:tcPr>
            <w:tcW w:w="6690" w:type="dxa"/>
            <w:tcBorders>
              <w:top w:val="single" w:color="000000" w:sz="8" w:space="0"/>
              <w:left w:val="single" w:color="000000" w:sz="8" w:space="0"/>
              <w:bottom w:val="double" w:color="auto" w:sz="4" w:space="0"/>
              <w:right w:val="single" w:color="000000" w:sz="8" w:space="0"/>
            </w:tcBorders>
            <w:shd w:val="clear" w:color="auto" w:fill="FFFFFF"/>
            <w:noWrap w:val="0"/>
            <w:vAlign w:val="center"/>
          </w:tcPr>
          <w:p>
            <w:pPr>
              <w:widowControl/>
              <w:spacing w:line="300" w:lineRule="exact"/>
              <w:rPr>
                <w:rFonts w:hint="eastAsia"/>
                <w:szCs w:val="21"/>
              </w:rPr>
            </w:pPr>
            <w:r>
              <w:rPr>
                <w:rFonts w:hint="eastAsia"/>
                <w:szCs w:val="21"/>
              </w:rPr>
              <w:t>提供</w:t>
            </w:r>
            <w:r>
              <w:rPr>
                <w:rFonts w:hint="eastAsia" w:ascii="宋体" w:hAnsi="宋体"/>
                <w:szCs w:val="21"/>
              </w:rPr>
              <w:t>201</w:t>
            </w:r>
            <w:r>
              <w:rPr>
                <w:rFonts w:hint="eastAsia" w:ascii="宋体" w:hAnsi="宋体"/>
                <w:szCs w:val="21"/>
                <w:lang w:val="en-US" w:eastAsia="zh-CN"/>
              </w:rPr>
              <w:t>7</w:t>
            </w:r>
            <w:r>
              <w:rPr>
                <w:rFonts w:hint="eastAsia" w:ascii="宋体" w:hAnsi="宋体"/>
                <w:szCs w:val="21"/>
              </w:rPr>
              <w:t>年度、201</w:t>
            </w:r>
            <w:r>
              <w:rPr>
                <w:rFonts w:hint="eastAsia" w:ascii="宋体" w:hAnsi="宋体"/>
                <w:szCs w:val="21"/>
                <w:lang w:val="en-US" w:eastAsia="zh-CN"/>
              </w:rPr>
              <w:t>8</w:t>
            </w:r>
            <w:r>
              <w:rPr>
                <w:rFonts w:hint="eastAsia" w:ascii="宋体" w:hAnsi="宋体"/>
                <w:szCs w:val="21"/>
              </w:rPr>
              <w:t>年度浙江</w:t>
            </w:r>
            <w:r>
              <w:rPr>
                <w:rFonts w:hint="eastAsia"/>
                <w:szCs w:val="21"/>
              </w:rPr>
              <w:t>省重点招投标领域的信用报告</w:t>
            </w:r>
          </w:p>
        </w:tc>
        <w:tc>
          <w:tcPr>
            <w:tcW w:w="3025" w:type="dxa"/>
            <w:tcBorders>
              <w:top w:val="single" w:color="000000" w:sz="8" w:space="0"/>
              <w:left w:val="single" w:color="000000" w:sz="8" w:space="0"/>
              <w:bottom w:val="double" w:color="auto" w:sz="4" w:space="0"/>
              <w:right w:val="single" w:color="000000" w:sz="8" w:space="0"/>
            </w:tcBorders>
            <w:shd w:val="clear" w:color="auto" w:fill="FFFFFF"/>
            <w:noWrap w:val="0"/>
            <w:vAlign w:val="center"/>
          </w:tcPr>
          <w:p>
            <w:pPr>
              <w:widowControl/>
              <w:spacing w:line="300" w:lineRule="exact"/>
              <w:rPr>
                <w:rFonts w:hint="eastAsia" w:ascii="宋体" w:hAnsi="宋体" w:cs="宋体"/>
                <w:kern w:val="0"/>
                <w:szCs w:val="21"/>
              </w:rPr>
            </w:pPr>
            <w:r>
              <w:rPr>
                <w:rFonts w:hint="eastAsia"/>
                <w:szCs w:val="21"/>
              </w:rPr>
              <w:t>若未评，则不需提供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88" w:hRule="atLeast"/>
          <w:jc w:val="center"/>
        </w:trPr>
        <w:tc>
          <w:tcPr>
            <w:tcW w:w="6690" w:type="dxa"/>
            <w:tcBorders>
              <w:top w:val="double" w:color="auto" w:sz="4" w:space="0"/>
              <w:left w:val="single" w:color="000000" w:sz="8" w:space="0"/>
              <w:bottom w:val="double" w:color="auto" w:sz="4" w:space="0"/>
              <w:right w:val="double" w:color="auto" w:sz="4" w:space="0"/>
            </w:tcBorders>
            <w:shd w:val="clear" w:color="auto" w:fill="E0E0E0"/>
            <w:noWrap w:val="0"/>
            <w:vAlign w:val="center"/>
          </w:tcPr>
          <w:p>
            <w:pPr>
              <w:widowControl/>
              <w:spacing w:line="300" w:lineRule="exact"/>
              <w:rPr>
                <w:rFonts w:ascii="宋体" w:hAnsi="宋体" w:cs="宋体"/>
                <w:b/>
                <w:bCs/>
                <w:color w:val="000000"/>
                <w:kern w:val="0"/>
                <w:szCs w:val="21"/>
              </w:rPr>
            </w:pPr>
            <w:r>
              <w:rPr>
                <w:rFonts w:hint="eastAsia" w:ascii="宋体" w:hAnsi="宋体" w:cs="宋体"/>
                <w:b/>
                <w:bCs/>
                <w:color w:val="000000"/>
                <w:kern w:val="0"/>
                <w:szCs w:val="21"/>
              </w:rPr>
              <w:t>财务信息</w:t>
            </w:r>
          </w:p>
        </w:tc>
        <w:tc>
          <w:tcPr>
            <w:tcW w:w="3025" w:type="dxa"/>
            <w:tcBorders>
              <w:top w:val="double" w:color="auto" w:sz="4" w:space="0"/>
              <w:left w:val="double" w:color="auto" w:sz="4" w:space="0"/>
              <w:bottom w:val="double" w:color="auto" w:sz="4" w:space="0"/>
              <w:right w:val="single" w:color="000000" w:sz="8" w:space="0"/>
            </w:tcBorders>
            <w:shd w:val="clear" w:color="auto" w:fill="E0E0E0"/>
            <w:noWrap w:val="0"/>
            <w:vAlign w:val="center"/>
          </w:tcPr>
          <w:p>
            <w:pPr>
              <w:widowControl/>
              <w:spacing w:line="300" w:lineRule="exact"/>
              <w:rPr>
                <w:rFonts w:ascii="宋体" w:hAnsi="宋体" w:cs="宋体"/>
                <w:bCs/>
                <w:color w:val="00000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69" w:hRule="atLeast"/>
          <w:jc w:val="center"/>
        </w:trPr>
        <w:tc>
          <w:tcPr>
            <w:tcW w:w="6690" w:type="dxa"/>
            <w:tcBorders>
              <w:top w:val="double" w:color="auto" w:sz="4" w:space="0"/>
              <w:left w:val="single" w:color="000000" w:sz="8" w:space="0"/>
              <w:bottom w:val="single" w:color="000000" w:sz="8" w:space="0"/>
              <w:right w:val="single" w:color="000000" w:sz="8" w:space="0"/>
            </w:tcBorders>
            <w:shd w:val="clear" w:color="auto" w:fill="FFFFFF"/>
            <w:noWrap w:val="0"/>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经会计师事务所审计的</w:t>
            </w:r>
            <w:r>
              <w:rPr>
                <w:rFonts w:ascii="宋体" w:hAnsi="宋体" w:cs="宋体"/>
                <w:bCs/>
                <w:color w:val="000000"/>
                <w:kern w:val="0"/>
                <w:szCs w:val="21"/>
              </w:rPr>
              <w:t>20</w:t>
            </w:r>
            <w:r>
              <w:rPr>
                <w:rFonts w:hint="eastAsia" w:ascii="宋体" w:hAnsi="宋体" w:cs="宋体"/>
                <w:bCs/>
                <w:color w:val="000000"/>
                <w:kern w:val="0"/>
                <w:szCs w:val="21"/>
                <w:lang w:val="en-US" w:eastAsia="zh-CN"/>
              </w:rPr>
              <w:t>18</w:t>
            </w:r>
            <w:r>
              <w:rPr>
                <w:rFonts w:hint="eastAsia" w:ascii="宋体" w:hAnsi="宋体" w:cs="宋体"/>
                <w:bCs/>
                <w:color w:val="000000"/>
                <w:kern w:val="0"/>
                <w:szCs w:val="21"/>
              </w:rPr>
              <w:t>年度</w:t>
            </w:r>
            <w:r>
              <w:rPr>
                <w:rFonts w:ascii="宋体" w:hAnsi="宋体" w:cs="宋体"/>
                <w:bCs/>
                <w:color w:val="000000"/>
                <w:kern w:val="0"/>
                <w:szCs w:val="21"/>
              </w:rPr>
              <w:t>-20</w:t>
            </w:r>
            <w:r>
              <w:rPr>
                <w:rFonts w:hint="eastAsia" w:ascii="宋体" w:hAnsi="宋体" w:cs="宋体"/>
                <w:bCs/>
                <w:color w:val="000000"/>
                <w:kern w:val="0"/>
                <w:szCs w:val="21"/>
                <w:lang w:val="en-US" w:eastAsia="zh-CN"/>
              </w:rPr>
              <w:t>20</w:t>
            </w:r>
            <w:r>
              <w:rPr>
                <w:rFonts w:hint="eastAsia" w:ascii="宋体" w:hAnsi="宋体" w:cs="宋体"/>
                <w:bCs/>
                <w:color w:val="000000"/>
                <w:kern w:val="0"/>
                <w:szCs w:val="21"/>
              </w:rPr>
              <w:t>年度财务报告及附注</w:t>
            </w:r>
          </w:p>
        </w:tc>
        <w:tc>
          <w:tcPr>
            <w:tcW w:w="3025" w:type="dxa"/>
            <w:tcBorders>
              <w:top w:val="double" w:color="auto" w:sz="4" w:space="0"/>
              <w:left w:val="single" w:color="000000" w:sz="8" w:space="0"/>
              <w:bottom w:val="single" w:color="000000" w:sz="8" w:space="0"/>
              <w:right w:val="single" w:color="000000" w:sz="8" w:space="0"/>
            </w:tcBorders>
            <w:shd w:val="clear" w:color="auto" w:fill="FFFFFF"/>
            <w:noWrap w:val="0"/>
            <w:vAlign w:val="center"/>
          </w:tcPr>
          <w:p>
            <w:pPr>
              <w:widowControl/>
              <w:spacing w:line="300" w:lineRule="exact"/>
              <w:rPr>
                <w:rFonts w:hint="eastAsia" w:ascii="宋体" w:hAnsi="宋体" w:cs="宋体"/>
                <w:color w:val="C00000"/>
                <w:kern w:val="0"/>
                <w:szCs w:val="21"/>
              </w:rPr>
            </w:pPr>
            <w:r>
              <w:rPr>
                <w:rFonts w:hint="eastAsia" w:ascii="宋体" w:hAnsi="宋体" w:cs="宋体"/>
                <w:color w:val="C00000"/>
                <w:kern w:val="0"/>
                <w:szCs w:val="21"/>
              </w:rPr>
              <w:t>必备材料</w:t>
            </w:r>
          </w:p>
          <w:p>
            <w:pPr>
              <w:widowControl/>
              <w:spacing w:line="300" w:lineRule="exact"/>
              <w:rPr>
                <w:rFonts w:ascii="宋体" w:hAnsi="宋体" w:cs="宋体"/>
                <w:color w:val="000000"/>
                <w:kern w:val="0"/>
                <w:szCs w:val="21"/>
              </w:rPr>
            </w:pPr>
            <w:r>
              <w:rPr>
                <w:rFonts w:hint="eastAsia" w:ascii="宋体" w:hAnsi="宋体" w:cs="宋体"/>
                <w:color w:val="C00000"/>
                <w:kern w:val="0"/>
                <w:szCs w:val="21"/>
              </w:rPr>
              <w:t>同时准备原件备查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69" w:hRule="atLeast"/>
          <w:jc w:val="center"/>
        </w:trPr>
        <w:tc>
          <w:tcPr>
            <w:tcW w:w="6690" w:type="dxa"/>
            <w:tcBorders>
              <w:top w:val="single" w:color="000000" w:sz="8" w:space="0"/>
              <w:left w:val="single" w:color="000000" w:sz="8" w:space="0"/>
              <w:bottom w:val="double" w:color="auto" w:sz="4" w:space="0"/>
              <w:right w:val="single" w:color="000000" w:sz="8" w:space="0"/>
            </w:tcBorders>
            <w:shd w:val="clear" w:color="auto" w:fill="FFFFFF"/>
            <w:noWrap w:val="0"/>
            <w:vAlign w:val="center"/>
          </w:tcPr>
          <w:p>
            <w:pPr>
              <w:widowControl/>
              <w:spacing w:line="300" w:lineRule="exact"/>
              <w:rPr>
                <w:rFonts w:ascii="宋体" w:hAnsi="宋体" w:cs="宋体"/>
                <w:color w:val="000000"/>
                <w:kern w:val="0"/>
                <w:szCs w:val="21"/>
              </w:rPr>
            </w:pPr>
            <w:r>
              <w:rPr>
                <w:rFonts w:hint="eastAsia" w:ascii="宋体" w:hAnsi="宋体" w:cs="宋体"/>
                <w:color w:val="000000"/>
                <w:kern w:val="0"/>
                <w:szCs w:val="21"/>
              </w:rPr>
              <w:t>自有机械设备台账以及部分设备的原始采购凭证</w:t>
            </w:r>
          </w:p>
        </w:tc>
        <w:tc>
          <w:tcPr>
            <w:tcW w:w="3025" w:type="dxa"/>
            <w:tcBorders>
              <w:top w:val="single" w:color="000000" w:sz="8" w:space="0"/>
              <w:left w:val="single" w:color="000000" w:sz="8" w:space="0"/>
              <w:bottom w:val="double" w:color="auto" w:sz="4" w:space="0"/>
              <w:right w:val="single" w:color="000000" w:sz="8" w:space="0"/>
            </w:tcBorders>
            <w:shd w:val="clear" w:color="auto" w:fill="FFFFFF"/>
            <w:noWrap w:val="0"/>
            <w:vAlign w:val="center"/>
          </w:tcPr>
          <w:p>
            <w:pPr>
              <w:widowControl/>
              <w:spacing w:line="300" w:lineRule="exact"/>
              <w:rPr>
                <w:rFonts w:ascii="宋体" w:hAnsi="宋体" w:cs="宋体"/>
                <w:color w:val="00000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95" w:hRule="atLeast"/>
          <w:jc w:val="center"/>
        </w:trPr>
        <w:tc>
          <w:tcPr>
            <w:tcW w:w="6690" w:type="dxa"/>
            <w:tcBorders>
              <w:top w:val="double" w:color="auto" w:sz="4" w:space="0"/>
              <w:left w:val="single" w:color="000000" w:sz="8" w:space="0"/>
              <w:bottom w:val="double" w:color="auto" w:sz="4" w:space="0"/>
              <w:right w:val="double" w:color="auto" w:sz="4" w:space="0"/>
            </w:tcBorders>
            <w:shd w:val="clear" w:color="auto" w:fill="E0E0E0"/>
            <w:noWrap w:val="0"/>
            <w:vAlign w:val="center"/>
          </w:tcPr>
          <w:p>
            <w:pPr>
              <w:widowControl/>
              <w:spacing w:line="300" w:lineRule="exact"/>
              <w:rPr>
                <w:rFonts w:ascii="宋体" w:hAnsi="宋体" w:cs="宋体"/>
                <w:b/>
                <w:bCs/>
                <w:color w:val="000000"/>
                <w:kern w:val="0"/>
                <w:szCs w:val="21"/>
              </w:rPr>
            </w:pPr>
            <w:r>
              <w:rPr>
                <w:rFonts w:hint="eastAsia" w:ascii="宋体" w:hAnsi="宋体" w:cs="宋体"/>
                <w:b/>
                <w:bCs/>
                <w:color w:val="000000"/>
                <w:kern w:val="0"/>
                <w:szCs w:val="21"/>
              </w:rPr>
              <w:t>经营业绩</w:t>
            </w:r>
          </w:p>
        </w:tc>
        <w:tc>
          <w:tcPr>
            <w:tcW w:w="3025" w:type="dxa"/>
            <w:tcBorders>
              <w:top w:val="double" w:color="auto" w:sz="4" w:space="0"/>
              <w:left w:val="double" w:color="auto" w:sz="4" w:space="0"/>
              <w:bottom w:val="double" w:color="auto" w:sz="4" w:space="0"/>
              <w:right w:val="single" w:color="000000" w:sz="8" w:space="0"/>
            </w:tcBorders>
            <w:shd w:val="clear" w:color="auto" w:fill="E0E0E0"/>
            <w:noWrap w:val="0"/>
            <w:vAlign w:val="center"/>
          </w:tcPr>
          <w:p>
            <w:pPr>
              <w:widowControl/>
              <w:spacing w:line="300" w:lineRule="exact"/>
              <w:rPr>
                <w:rFonts w:ascii="宋体" w:hAnsi="宋体" w:cs="宋体"/>
                <w:bCs/>
                <w:color w:val="00000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69" w:hRule="atLeast"/>
          <w:jc w:val="center"/>
        </w:trPr>
        <w:tc>
          <w:tcPr>
            <w:tcW w:w="6690" w:type="dxa"/>
            <w:tcBorders>
              <w:top w:val="double" w:color="auto" w:sz="4" w:space="0"/>
              <w:left w:val="single" w:color="000000" w:sz="8" w:space="0"/>
              <w:bottom w:val="single" w:color="000000" w:sz="8" w:space="0"/>
              <w:right w:val="single" w:color="000000" w:sz="8" w:space="0"/>
            </w:tcBorders>
            <w:shd w:val="clear" w:color="auto" w:fill="FFFFFF"/>
            <w:noWrap w:val="0"/>
            <w:vAlign w:val="center"/>
          </w:tcPr>
          <w:p>
            <w:pPr>
              <w:widowControl/>
              <w:spacing w:line="300" w:lineRule="exact"/>
              <w:rPr>
                <w:rFonts w:ascii="宋体" w:hAnsi="宋体" w:cs="宋体"/>
                <w:bCs/>
                <w:kern w:val="0"/>
                <w:szCs w:val="21"/>
              </w:rPr>
            </w:pPr>
            <w:r>
              <w:rPr>
                <w:rFonts w:hint="eastAsia" w:ascii="宋体" w:hAnsi="宋体" w:cs="宋体"/>
                <w:bCs/>
                <w:kern w:val="0"/>
                <w:szCs w:val="21"/>
              </w:rPr>
              <w:t>201</w:t>
            </w:r>
            <w:r>
              <w:rPr>
                <w:rFonts w:hint="eastAsia" w:ascii="宋体" w:hAnsi="宋体" w:cs="宋体"/>
                <w:bCs/>
                <w:kern w:val="0"/>
                <w:szCs w:val="21"/>
                <w:lang w:val="en-US" w:eastAsia="zh-CN"/>
              </w:rPr>
              <w:t>8</w:t>
            </w:r>
            <w:r>
              <w:rPr>
                <w:rFonts w:hint="eastAsia" w:ascii="宋体" w:hAnsi="宋体" w:cs="宋体"/>
                <w:bCs/>
                <w:kern w:val="0"/>
                <w:szCs w:val="21"/>
              </w:rPr>
              <w:t>年至今，所参与浙江省</w:t>
            </w:r>
            <w:r>
              <w:rPr>
                <w:rFonts w:hint="eastAsia" w:ascii="宋体" w:hAnsi="宋体" w:cs="宋体"/>
                <w:bCs/>
                <w:kern w:val="0"/>
                <w:szCs w:val="21"/>
                <w:lang w:eastAsia="zh-CN"/>
              </w:rPr>
              <w:t>本行业</w:t>
            </w:r>
            <w:r>
              <w:rPr>
                <w:rFonts w:hint="eastAsia" w:ascii="宋体" w:hAnsi="宋体" w:cs="宋体"/>
                <w:bCs/>
                <w:kern w:val="0"/>
                <w:szCs w:val="21"/>
              </w:rPr>
              <w:t>项目的中标通知书、合同、竣工验收文件、</w:t>
            </w:r>
          </w:p>
        </w:tc>
        <w:tc>
          <w:tcPr>
            <w:tcW w:w="3025" w:type="dxa"/>
            <w:tcBorders>
              <w:top w:val="double" w:color="auto" w:sz="4" w:space="0"/>
              <w:left w:val="single" w:color="000000" w:sz="8" w:space="0"/>
              <w:bottom w:val="single" w:color="000000" w:sz="8" w:space="0"/>
              <w:right w:val="single" w:color="000000" w:sz="8" w:space="0"/>
            </w:tcBorders>
            <w:shd w:val="clear" w:color="auto" w:fill="FFFFFF"/>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请将业主联系方式</w:t>
            </w:r>
          </w:p>
          <w:p>
            <w:pPr>
              <w:widowControl/>
              <w:spacing w:line="300" w:lineRule="exact"/>
              <w:rPr>
                <w:rFonts w:hint="eastAsia" w:ascii="宋体" w:hAnsi="宋体" w:cs="宋体" w:eastAsiaTheme="minorEastAsia"/>
                <w:bCs/>
                <w:kern w:val="0"/>
                <w:szCs w:val="21"/>
                <w:lang w:eastAsia="zh-CN"/>
              </w:rPr>
            </w:pPr>
            <w:r>
              <w:rPr>
                <w:rFonts w:hint="eastAsia" w:ascii="宋体" w:hAnsi="宋体" w:cs="宋体"/>
                <w:kern w:val="0"/>
                <w:szCs w:val="21"/>
                <w:lang w:eastAsia="zh-CN"/>
              </w:rPr>
              <w:t>最少两个已上，</w:t>
            </w:r>
            <w:r>
              <w:rPr>
                <w:rFonts w:hint="eastAsia" w:ascii="宋体" w:hAnsi="宋体" w:cs="宋体"/>
                <w:kern w:val="0"/>
                <w:szCs w:val="21"/>
              </w:rPr>
              <w:t>以便我机构进行实地履约询证调查</w:t>
            </w:r>
            <w:r>
              <w:rPr>
                <w:rFonts w:hint="eastAsia" w:ascii="宋体" w:hAnsi="宋体" w:cs="宋体"/>
                <w:kern w:val="0"/>
                <w:szCs w:val="21"/>
                <w:lang w:eastAsia="zh-CN"/>
              </w:rPr>
              <w:t>或电话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62" w:hRule="atLeast"/>
          <w:jc w:val="center"/>
        </w:trPr>
        <w:tc>
          <w:tcPr>
            <w:tcW w:w="6690" w:type="dxa"/>
            <w:tcBorders>
              <w:top w:val="double" w:color="auto" w:sz="4" w:space="0"/>
              <w:left w:val="single" w:color="000000" w:sz="8" w:space="0"/>
              <w:bottom w:val="double" w:color="auto" w:sz="4" w:space="0"/>
              <w:right w:val="double" w:color="auto" w:sz="4" w:space="0"/>
            </w:tcBorders>
            <w:shd w:val="clear" w:color="auto" w:fill="E0E0E0"/>
            <w:noWrap w:val="0"/>
            <w:vAlign w:val="center"/>
          </w:tcPr>
          <w:p>
            <w:pPr>
              <w:widowControl/>
              <w:spacing w:line="300" w:lineRule="exact"/>
              <w:rPr>
                <w:rFonts w:ascii="宋体" w:hAnsi="宋体" w:cs="宋体"/>
                <w:b/>
                <w:bCs/>
                <w:kern w:val="0"/>
                <w:szCs w:val="21"/>
              </w:rPr>
            </w:pPr>
            <w:r>
              <w:rPr>
                <w:rFonts w:hint="eastAsia" w:ascii="宋体" w:hAnsi="宋体" w:cs="宋体"/>
                <w:b/>
                <w:bCs/>
                <w:kern w:val="0"/>
                <w:szCs w:val="21"/>
              </w:rPr>
              <w:t>人力资源</w:t>
            </w:r>
          </w:p>
        </w:tc>
        <w:tc>
          <w:tcPr>
            <w:tcW w:w="3025" w:type="dxa"/>
            <w:tcBorders>
              <w:top w:val="double" w:color="auto" w:sz="4" w:space="0"/>
              <w:left w:val="double" w:color="auto" w:sz="4" w:space="0"/>
              <w:bottom w:val="double" w:color="auto" w:sz="4" w:space="0"/>
              <w:right w:val="single" w:color="000000" w:sz="8" w:space="0"/>
            </w:tcBorders>
            <w:shd w:val="clear" w:color="auto" w:fill="E0E0E0"/>
            <w:noWrap w:val="0"/>
            <w:vAlign w:val="center"/>
          </w:tcPr>
          <w:p>
            <w:pPr>
              <w:widowControl/>
              <w:spacing w:line="300" w:lineRule="exact"/>
              <w:rPr>
                <w:rFonts w:ascii="宋体" w:hAnsi="宋体" w:cs="宋体"/>
                <w:b/>
                <w:bCs/>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69" w:hRule="atLeast"/>
          <w:jc w:val="center"/>
        </w:trPr>
        <w:tc>
          <w:tcPr>
            <w:tcW w:w="6690" w:type="dxa"/>
            <w:tcBorders>
              <w:top w:val="double" w:color="auto" w:sz="4" w:space="0"/>
              <w:left w:val="single" w:color="000000" w:sz="8" w:space="0"/>
              <w:bottom w:val="single" w:color="000000" w:sz="8" w:space="0"/>
              <w:right w:val="single" w:color="000000" w:sz="8" w:space="0"/>
            </w:tcBorders>
            <w:shd w:val="clear" w:color="auto" w:fill="FFFFFF"/>
            <w:noWrap w:val="0"/>
            <w:vAlign w:val="center"/>
          </w:tcPr>
          <w:p>
            <w:pPr>
              <w:widowControl/>
              <w:spacing w:line="300" w:lineRule="exact"/>
              <w:rPr>
                <w:rFonts w:ascii="宋体" w:hAnsi="宋体" w:cs="宋体"/>
                <w:bCs/>
                <w:kern w:val="0"/>
                <w:szCs w:val="21"/>
              </w:rPr>
            </w:pPr>
            <w:r>
              <w:rPr>
                <w:rFonts w:hint="eastAsia"/>
                <w:color w:val="C00000"/>
              </w:rPr>
              <w:t>高管身份证、</w:t>
            </w:r>
            <w:r>
              <w:rPr>
                <w:rFonts w:hint="eastAsia"/>
              </w:rPr>
              <w:t>学历证书、职称证书、工作经历及</w:t>
            </w:r>
            <w:r>
              <w:rPr>
                <w:rFonts w:hint="eastAsia"/>
                <w:szCs w:val="21"/>
              </w:rPr>
              <w:t>获得人民政府或主管部门荣誉的材料</w:t>
            </w:r>
          </w:p>
        </w:tc>
        <w:tc>
          <w:tcPr>
            <w:tcW w:w="3025" w:type="dxa"/>
            <w:tcBorders>
              <w:top w:val="double" w:color="auto" w:sz="4" w:space="0"/>
              <w:left w:val="single" w:color="000000" w:sz="8" w:space="0"/>
              <w:bottom w:val="single" w:color="000000" w:sz="8" w:space="0"/>
              <w:right w:val="single" w:color="000000" w:sz="8" w:space="0"/>
            </w:tcBorders>
            <w:shd w:val="clear" w:color="auto" w:fill="FFFFFF"/>
            <w:noWrap w:val="0"/>
            <w:vAlign w:val="center"/>
          </w:tcPr>
          <w:p>
            <w:pPr>
              <w:widowControl/>
              <w:spacing w:line="300" w:lineRule="exact"/>
              <w:rPr>
                <w:rFonts w:hint="eastAsia" w:ascii="宋体" w:hAnsi="宋体" w:cs="宋体" w:eastAsiaTheme="minorEastAsia"/>
                <w:kern w:val="0"/>
                <w:szCs w:val="21"/>
                <w:lang w:eastAsia="zh-CN"/>
              </w:rPr>
            </w:pPr>
            <w:r>
              <w:rPr>
                <w:rFonts w:hint="eastAsia" w:ascii="宋体" w:hAnsi="宋体" w:cs="宋体"/>
                <w:kern w:val="0"/>
                <w:szCs w:val="21"/>
                <w:lang w:eastAsia="zh-CN"/>
              </w:rPr>
              <w:t>法人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69" w:hRule="atLeast"/>
          <w:jc w:val="center"/>
        </w:trPr>
        <w:tc>
          <w:tcPr>
            <w:tcW w:w="669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00" w:lineRule="exact"/>
              <w:rPr>
                <w:rFonts w:ascii="宋体" w:hAnsi="宋体" w:cs="宋体"/>
                <w:bCs/>
                <w:kern w:val="0"/>
                <w:szCs w:val="21"/>
              </w:rPr>
            </w:pPr>
            <w:r>
              <w:rPr>
                <w:rFonts w:hint="eastAsia" w:ascii="宋体" w:hAnsi="宋体" w:cs="宋体"/>
                <w:kern w:val="0"/>
                <w:szCs w:val="21"/>
              </w:rPr>
              <w:t>各类中高级专业技术人员清单</w:t>
            </w:r>
            <w:r>
              <w:rPr>
                <w:rFonts w:hint="eastAsia" w:ascii="宋体" w:hAnsi="宋体" w:cs="宋体"/>
                <w:bCs/>
                <w:kern w:val="0"/>
                <w:szCs w:val="21"/>
              </w:rPr>
              <w:t>及部分人员的职称证书复印件</w:t>
            </w:r>
          </w:p>
        </w:tc>
        <w:tc>
          <w:tcPr>
            <w:tcW w:w="302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00" w:lineRule="exact"/>
              <w:rPr>
                <w:rFonts w:hint="eastAsia" w:ascii="宋体" w:hAnsi="宋体" w:cs="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69" w:hRule="atLeast"/>
          <w:jc w:val="center"/>
        </w:trPr>
        <w:tc>
          <w:tcPr>
            <w:tcW w:w="6690" w:type="dxa"/>
            <w:tcBorders>
              <w:top w:val="single" w:color="000000" w:sz="8" w:space="0"/>
              <w:left w:val="single" w:color="000000" w:sz="8" w:space="0"/>
              <w:bottom w:val="double" w:color="auto" w:sz="4" w:space="0"/>
              <w:right w:val="single" w:color="000000" w:sz="8" w:space="0"/>
            </w:tcBorders>
            <w:shd w:val="clear" w:color="auto" w:fill="FFFFFF"/>
            <w:noWrap w:val="0"/>
            <w:vAlign w:val="center"/>
          </w:tcPr>
          <w:p>
            <w:pPr>
              <w:widowControl/>
              <w:spacing w:line="300" w:lineRule="exact"/>
              <w:rPr>
                <w:rFonts w:hint="eastAsia" w:ascii="宋体" w:hAnsi="宋体" w:cs="宋体"/>
                <w:kern w:val="0"/>
                <w:szCs w:val="21"/>
              </w:rPr>
            </w:pPr>
            <w:r>
              <w:rPr>
                <w:rFonts w:hint="eastAsia" w:ascii="宋体" w:hAnsi="宋体" w:cs="宋体"/>
                <w:bCs/>
                <w:kern w:val="0"/>
                <w:szCs w:val="21"/>
              </w:rPr>
              <w:t>社保缴纳花名册</w:t>
            </w:r>
          </w:p>
        </w:tc>
        <w:tc>
          <w:tcPr>
            <w:tcW w:w="3025" w:type="dxa"/>
            <w:tcBorders>
              <w:top w:val="single" w:color="000000" w:sz="8" w:space="0"/>
              <w:left w:val="single" w:color="000000" w:sz="8" w:space="0"/>
              <w:bottom w:val="double" w:color="auto" w:sz="4" w:space="0"/>
              <w:right w:val="single" w:color="000000" w:sz="8" w:space="0"/>
            </w:tcBorders>
            <w:shd w:val="clear" w:color="auto" w:fill="FFFFFF"/>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需社保局盖章，</w:t>
            </w:r>
            <w:r>
              <w:rPr>
                <w:rFonts w:hint="eastAsia" w:ascii="宋体" w:hAnsi="宋体" w:cs="宋体"/>
                <w:bCs/>
                <w:kern w:val="0"/>
                <w:szCs w:val="21"/>
              </w:rPr>
              <w:t>日期在近三个月以内</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华文宋体"/>
    <w:panose1 w:val="02010600040101010101"/>
    <w:charset w:val="86"/>
    <w:family w:val="auto"/>
    <w:pitch w:val="default"/>
    <w:sig w:usb0="00000000" w:usb1="00000000" w:usb2="00000000" w:usb3="00000000" w:csb0="0004009F" w:csb1="DFD70000"/>
  </w:font>
  <w:font w:name="方正公文小标宋">
    <w:panose1 w:val="02000500000000000000"/>
    <w:charset w:val="86"/>
    <w:family w:val="auto"/>
    <w:pitch w:val="default"/>
    <w:sig w:usb0="A00002BF" w:usb1="38CF7CFA"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华文宋体">
    <w:panose1 w:val="02010600040101010101"/>
    <w:charset w:val="86"/>
    <w:family w:val="auto"/>
    <w:pitch w:val="default"/>
    <w:sig w:usb0="80000287" w:usb1="280F3C52" w:usb2="00000016" w:usb3="00000000" w:csb0="0004001F"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方正公文楷体">
    <w:panose1 w:val="02000500000000000000"/>
    <w:charset w:val="86"/>
    <w:family w:val="auto"/>
    <w:pitch w:val="default"/>
    <w:sig w:usb0="A00002BF" w:usb1="38CF7CFA" w:usb2="00000016" w:usb3="00000000" w:csb0="00040001" w:csb1="00000000"/>
  </w:font>
  <w:font w:name="微软雅黑">
    <w:altName w:val="汉仪旗黑"/>
    <w:panose1 w:val="020B0503020204020204"/>
    <w:charset w:val="86"/>
    <w:family w:val="auto"/>
    <w:pitch w:val="default"/>
    <w:sig w:usb0="00000000" w:usb1="00000000" w:usb2="00000016" w:usb3="00000000" w:csb0="0004001F" w:csb1="00000000"/>
  </w:font>
  <w:font w:name="汉仪旗黑">
    <w:panose1 w:val="00020600040101010101"/>
    <w:charset w:val="86"/>
    <w:family w:val="auto"/>
    <w:pitch w:val="default"/>
    <w:sig w:usb0="A00002BF" w:usb1="1ACF7CFA" w:usb2="00000016" w:usb3="00000000" w:csb0="0004009F" w:csb1="DFD70000"/>
  </w:font>
  <w:font w:name="报隶-繁">
    <w:panose1 w:val="02010600040101010101"/>
    <w:charset w:val="86"/>
    <w:family w:val="auto"/>
    <w:pitch w:val="default"/>
    <w:sig w:usb0="80000287" w:usb1="280F3C52" w:usb2="00000016" w:usb3="00000000" w:csb0="0004001F" w:csb1="00000000"/>
  </w:font>
  <w:font w:name="报隶-简">
    <w:panose1 w:val="02010600040101010101"/>
    <w:charset w:val="86"/>
    <w:family w:val="auto"/>
    <w:pitch w:val="default"/>
    <w:sig w:usb0="80000287" w:usb1="280F3C52" w:usb2="00000016" w:usb3="00000000" w:csb0="0004001F" w:csb1="00000000"/>
  </w:font>
  <w:font w:name="方正仿宋简体">
    <w:panose1 w:val="02000000000000000000"/>
    <w:charset w:val="86"/>
    <w:family w:val="auto"/>
    <w:pitch w:val="default"/>
    <w:sig w:usb0="A00002BF" w:usb1="184F6CFA" w:usb2="00000012" w:usb3="00000000" w:csb0="00040001" w:csb1="00000000"/>
  </w:font>
  <w:font w:name="Hiragino Sans GB W3">
    <w:panose1 w:val="020B0300000000000000"/>
    <w:charset w:val="86"/>
    <w:family w:val="auto"/>
    <w:pitch w:val="default"/>
    <w:sig w:usb0="A00002BF" w:usb1="1ACF7CFA" w:usb2="00000016" w:usb3="00000000" w:csb0="00060007" w:csb1="00000000"/>
  </w:font>
  <w:font w:name="Times New Roman Regular">
    <w:panose1 w:val="02020503050405090304"/>
    <w:charset w:val="00"/>
    <w:family w:val="auto"/>
    <w:pitch w:val="default"/>
    <w:sig w:usb0="E0000AFF" w:usb1="00007843" w:usb2="00000001" w:usb3="00000000" w:csb0="400001BF" w:csb1="DF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DFF9596"/>
    <w:rsid w:val="ADFF9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Office_3.8.1.6116_F1E327BC-269C-435d-A152-05C5408002CA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2021-08-31T16:46:00Z</dcterms:created>
  <dc:creator>amyliu</dc:creator>
  <cp:lastModifiedBy>amyliu</cp:lastModifiedBy>
  <dcterms:modified xsi:type="dcterms:W3CDTF">2021-08-31T16:47:15Z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ies>
</file>