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F5" w:rsidRPr="00796251" w:rsidRDefault="00AD2EF5" w:rsidP="00AD2EF5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796251">
        <w:rPr>
          <w:rFonts w:ascii="Times New Roman" w:eastAsia="黑体" w:hAnsi="Times New Roman"/>
          <w:sz w:val="32"/>
          <w:szCs w:val="32"/>
        </w:rPr>
        <w:t>附件</w:t>
      </w:r>
      <w:r w:rsidRPr="00796251">
        <w:rPr>
          <w:rFonts w:ascii="Times New Roman" w:eastAsia="黑体" w:hAnsi="Times New Roman"/>
          <w:sz w:val="32"/>
          <w:szCs w:val="32"/>
        </w:rPr>
        <w:t>2</w:t>
      </w:r>
    </w:p>
    <w:p w:rsidR="00AD2EF5" w:rsidRPr="00796251" w:rsidRDefault="00AD2EF5" w:rsidP="00AD2EF5">
      <w:pPr>
        <w:spacing w:line="2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AD2EF5" w:rsidRPr="00796251" w:rsidRDefault="00AD2EF5" w:rsidP="00AD2EF5">
      <w:pPr>
        <w:widowControl/>
        <w:spacing w:line="4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 w:rsidRPr="00796251">
        <w:rPr>
          <w:rFonts w:ascii="Times New Roman" w:eastAsia="方正小标宋简体" w:hAnsi="Times New Roman"/>
          <w:sz w:val="36"/>
          <w:szCs w:val="36"/>
        </w:rPr>
        <w:t>企业使用低</w:t>
      </w:r>
      <w:r w:rsidRPr="00796251">
        <w:rPr>
          <w:rFonts w:ascii="Times New Roman" w:eastAsia="方正小标宋简体" w:hAnsi="Times New Roman"/>
          <w:sz w:val="36"/>
          <w:szCs w:val="36"/>
        </w:rPr>
        <w:t>VOCs</w:t>
      </w:r>
      <w:r w:rsidRPr="00796251">
        <w:rPr>
          <w:rFonts w:ascii="Times New Roman" w:eastAsia="方正小标宋简体" w:hAnsi="Times New Roman"/>
          <w:sz w:val="36"/>
          <w:szCs w:val="36"/>
        </w:rPr>
        <w:t>原辅材料源头替代情况表（参考）</w:t>
      </w:r>
    </w:p>
    <w:bookmarkEnd w:id="0"/>
    <w:p w:rsidR="00AD2EF5" w:rsidRPr="00796251" w:rsidRDefault="00AD2EF5" w:rsidP="00AD2EF5">
      <w:pPr>
        <w:widowControl/>
        <w:spacing w:line="36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98"/>
        <w:gridCol w:w="153"/>
        <w:gridCol w:w="1589"/>
        <w:gridCol w:w="951"/>
        <w:gridCol w:w="1489"/>
        <w:gridCol w:w="638"/>
        <w:gridCol w:w="1802"/>
      </w:tblGrid>
      <w:tr w:rsidR="00AD2EF5" w:rsidRPr="00796251" w:rsidTr="00AE4E3C">
        <w:trPr>
          <w:trHeight w:val="491"/>
          <w:jc w:val="center"/>
        </w:trPr>
        <w:tc>
          <w:tcPr>
            <w:tcW w:w="2003" w:type="dxa"/>
            <w:gridSpan w:val="2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6622" w:type="dxa"/>
            <w:gridSpan w:val="6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D2EF5" w:rsidRPr="00796251" w:rsidTr="00AE4E3C">
        <w:trPr>
          <w:trHeight w:val="516"/>
          <w:jc w:val="center"/>
        </w:trPr>
        <w:tc>
          <w:tcPr>
            <w:tcW w:w="1305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0" w:type="dxa"/>
            <w:gridSpan w:val="3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gridSpan w:val="2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40" w:type="dxa"/>
            <w:gridSpan w:val="2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D2EF5" w:rsidRPr="00796251" w:rsidTr="00AE4E3C">
        <w:trPr>
          <w:trHeight w:val="516"/>
          <w:jc w:val="center"/>
        </w:trPr>
        <w:tc>
          <w:tcPr>
            <w:tcW w:w="1305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7320" w:type="dxa"/>
            <w:gridSpan w:val="7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D2EF5" w:rsidRPr="00796251" w:rsidTr="00AE4E3C">
        <w:trPr>
          <w:trHeight w:val="1417"/>
          <w:jc w:val="center"/>
        </w:trPr>
        <w:tc>
          <w:tcPr>
            <w:tcW w:w="1305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替代后的原辅材料类别</w:t>
            </w:r>
          </w:p>
        </w:tc>
        <w:tc>
          <w:tcPr>
            <w:tcW w:w="7320" w:type="dxa"/>
            <w:gridSpan w:val="7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粉末涂料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水性涂料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无溶剂涂料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辐射固化涂料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水性油墨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胶印油墨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能量固化油墨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雕刻凹印油墨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水基型胶粘剂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本体型胶粘剂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其他：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</w:t>
            </w:r>
          </w:p>
        </w:tc>
      </w:tr>
      <w:tr w:rsidR="00AD2EF5" w:rsidRPr="00796251" w:rsidTr="00AE4E3C">
        <w:trPr>
          <w:trHeight w:val="1961"/>
          <w:jc w:val="center"/>
        </w:trPr>
        <w:tc>
          <w:tcPr>
            <w:tcW w:w="1305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替代前的溶剂型原辅材料使用量（吨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年）</w:t>
            </w:r>
          </w:p>
        </w:tc>
        <w:tc>
          <w:tcPr>
            <w:tcW w:w="3391" w:type="dxa"/>
            <w:gridSpan w:val="4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涂料：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油墨：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胶粘剂：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稀释剂（溶剂）：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固化剂：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</w:p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合计：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2127" w:type="dxa"/>
            <w:gridSpan w:val="2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替代前排污许可证中登载的溶剂型原辅材料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使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用量（吨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年）</w:t>
            </w:r>
          </w:p>
        </w:tc>
        <w:tc>
          <w:tcPr>
            <w:tcW w:w="1802" w:type="dxa"/>
            <w:vAlign w:val="center"/>
          </w:tcPr>
          <w:p w:rsidR="00AD2EF5" w:rsidRPr="00796251" w:rsidRDefault="00AD2EF5" w:rsidP="00AE4E3C">
            <w:pPr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AD2EF5" w:rsidRPr="00796251" w:rsidTr="00AE4E3C">
        <w:trPr>
          <w:trHeight w:val="423"/>
          <w:jc w:val="center"/>
        </w:trPr>
        <w:tc>
          <w:tcPr>
            <w:tcW w:w="1305" w:type="dxa"/>
            <w:vMerge w:val="restart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源头替代情况</w:t>
            </w:r>
          </w:p>
        </w:tc>
        <w:tc>
          <w:tcPr>
            <w:tcW w:w="5518" w:type="dxa"/>
            <w:gridSpan w:val="6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是否现场勘验</w:t>
            </w:r>
          </w:p>
        </w:tc>
        <w:tc>
          <w:tcPr>
            <w:tcW w:w="1802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否</w:t>
            </w:r>
          </w:p>
        </w:tc>
      </w:tr>
      <w:tr w:rsidR="00AD2EF5" w:rsidRPr="00796251" w:rsidTr="00AE4E3C">
        <w:trPr>
          <w:trHeight w:val="400"/>
          <w:jc w:val="center"/>
        </w:trPr>
        <w:tc>
          <w:tcPr>
            <w:tcW w:w="1305" w:type="dxa"/>
            <w:vMerge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sz w:val="32"/>
                <w:szCs w:val="24"/>
              </w:rPr>
            </w:pPr>
          </w:p>
        </w:tc>
        <w:tc>
          <w:tcPr>
            <w:tcW w:w="5518" w:type="dxa"/>
            <w:gridSpan w:val="6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提供的支撑证明材料是否齐全</w:t>
            </w:r>
          </w:p>
        </w:tc>
        <w:tc>
          <w:tcPr>
            <w:tcW w:w="1802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是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否</w:t>
            </w:r>
          </w:p>
        </w:tc>
      </w:tr>
      <w:tr w:rsidR="00AD2EF5" w:rsidRPr="00796251" w:rsidTr="00AE4E3C">
        <w:trPr>
          <w:trHeight w:val="318"/>
          <w:jc w:val="center"/>
        </w:trPr>
        <w:tc>
          <w:tcPr>
            <w:tcW w:w="2156" w:type="dxa"/>
            <w:gridSpan w:val="3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源头替代等级</w:t>
            </w:r>
          </w:p>
        </w:tc>
        <w:tc>
          <w:tcPr>
            <w:tcW w:w="6469" w:type="dxa"/>
            <w:gridSpan w:val="5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宋体" w:hAnsi="宋体" w:cs="宋体" w:hint="eastAsia"/>
                <w:sz w:val="24"/>
                <w:szCs w:val="24"/>
              </w:rPr>
              <w:t>Ⅰ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sym w:font="Wingdings" w:char="00A8"/>
            </w:r>
            <w:r w:rsidRPr="00796251">
              <w:rPr>
                <w:rFonts w:ascii="宋体" w:hAnsi="宋体" w:cs="宋体" w:hint="eastAsia"/>
                <w:kern w:val="0"/>
                <w:sz w:val="24"/>
                <w:szCs w:val="24"/>
              </w:rPr>
              <w:t>Ⅱ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级</w:t>
            </w:r>
          </w:p>
        </w:tc>
      </w:tr>
      <w:tr w:rsidR="00AD2EF5" w:rsidRPr="00796251" w:rsidTr="00AE4E3C">
        <w:trPr>
          <w:trHeight w:val="372"/>
          <w:jc w:val="center"/>
        </w:trPr>
        <w:tc>
          <w:tcPr>
            <w:tcW w:w="4696" w:type="dxa"/>
            <w:gridSpan w:val="5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源头替代完成时间</w:t>
            </w:r>
          </w:p>
        </w:tc>
        <w:tc>
          <w:tcPr>
            <w:tcW w:w="3929" w:type="dxa"/>
            <w:gridSpan w:val="3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</w:t>
            </w:r>
          </w:p>
        </w:tc>
      </w:tr>
      <w:tr w:rsidR="00AD2EF5" w:rsidRPr="00796251" w:rsidTr="00AE4E3C">
        <w:trPr>
          <w:trHeight w:val="569"/>
          <w:jc w:val="center"/>
        </w:trPr>
        <w:tc>
          <w:tcPr>
            <w:tcW w:w="8625" w:type="dxa"/>
            <w:gridSpan w:val="8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县（市、区）相关部门意见或第三方机构技术核查（评价）结论等</w:t>
            </w:r>
          </w:p>
        </w:tc>
      </w:tr>
      <w:tr w:rsidR="00AD2EF5" w:rsidRPr="00796251" w:rsidTr="00AE4E3C">
        <w:trPr>
          <w:trHeight w:val="519"/>
          <w:jc w:val="center"/>
        </w:trPr>
        <w:tc>
          <w:tcPr>
            <w:tcW w:w="1305" w:type="dxa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796251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7320" w:type="dxa"/>
            <w:gridSpan w:val="7"/>
            <w:vAlign w:val="center"/>
          </w:tcPr>
          <w:p w:rsidR="00AD2EF5" w:rsidRPr="00796251" w:rsidRDefault="00AD2EF5" w:rsidP="00AE4E3C">
            <w:pPr>
              <w:widowControl/>
              <w:spacing w:line="320" w:lineRule="exac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:rsidR="00AD2EF5" w:rsidRPr="00796251" w:rsidRDefault="00AD2EF5" w:rsidP="00AD2EF5">
      <w:pPr>
        <w:spacing w:line="360" w:lineRule="exact"/>
        <w:ind w:left="720" w:hangingChars="300" w:hanging="72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注：</w:t>
      </w:r>
      <w:r w:rsidRPr="00796251">
        <w:rPr>
          <w:rFonts w:ascii="Times New Roman" w:eastAsia="仿宋_GB2312" w:hAnsi="Times New Roman"/>
          <w:sz w:val="24"/>
          <w:szCs w:val="28"/>
        </w:rPr>
        <w:t>1.“</w:t>
      </w:r>
      <w:r w:rsidRPr="00796251">
        <w:rPr>
          <w:rFonts w:ascii="Times New Roman" w:eastAsia="仿宋_GB2312" w:hAnsi="Times New Roman"/>
          <w:sz w:val="24"/>
          <w:szCs w:val="28"/>
        </w:rPr>
        <w:t>替代前的溶剂型原辅材料使用量</w:t>
      </w:r>
      <w:r w:rsidRPr="00796251">
        <w:rPr>
          <w:rFonts w:ascii="Times New Roman" w:eastAsia="仿宋_GB2312" w:hAnsi="Times New Roman"/>
          <w:sz w:val="24"/>
          <w:szCs w:val="28"/>
        </w:rPr>
        <w:t>”</w:t>
      </w:r>
      <w:r w:rsidRPr="00796251">
        <w:rPr>
          <w:rFonts w:ascii="Times New Roman" w:eastAsia="仿宋_GB2312" w:hAnsi="Times New Roman"/>
          <w:sz w:val="24"/>
          <w:szCs w:val="28"/>
        </w:rPr>
        <w:t>按</w:t>
      </w:r>
      <w:r>
        <w:rPr>
          <w:rFonts w:ascii="Times New Roman" w:eastAsia="仿宋_GB2312" w:hAnsi="Times New Roman" w:hint="eastAsia"/>
          <w:sz w:val="24"/>
          <w:szCs w:val="28"/>
        </w:rPr>
        <w:t>替代</w:t>
      </w:r>
      <w:r w:rsidRPr="00796251">
        <w:rPr>
          <w:rFonts w:ascii="Times New Roman" w:eastAsia="仿宋_GB2312" w:hAnsi="Times New Roman"/>
          <w:sz w:val="24"/>
          <w:szCs w:val="28"/>
        </w:rPr>
        <w:t>前近</w:t>
      </w:r>
      <w:r w:rsidRPr="00796251">
        <w:rPr>
          <w:rFonts w:ascii="Times New Roman" w:eastAsia="仿宋_GB2312" w:hAnsi="Times New Roman"/>
          <w:sz w:val="24"/>
          <w:szCs w:val="28"/>
        </w:rPr>
        <w:t>3</w:t>
      </w:r>
      <w:r w:rsidRPr="00796251">
        <w:rPr>
          <w:rFonts w:ascii="Times New Roman" w:eastAsia="仿宋_GB2312" w:hAnsi="Times New Roman"/>
          <w:sz w:val="24"/>
          <w:szCs w:val="28"/>
        </w:rPr>
        <w:t>年（未达</w:t>
      </w:r>
      <w:r w:rsidRPr="00796251">
        <w:rPr>
          <w:rFonts w:ascii="Times New Roman" w:eastAsia="仿宋_GB2312" w:hAnsi="Times New Roman"/>
          <w:sz w:val="24"/>
          <w:szCs w:val="28"/>
        </w:rPr>
        <w:t>3</w:t>
      </w:r>
      <w:r w:rsidRPr="00796251">
        <w:rPr>
          <w:rFonts w:ascii="Times New Roman" w:eastAsia="仿宋_GB2312" w:hAnsi="Times New Roman"/>
          <w:sz w:val="24"/>
          <w:szCs w:val="28"/>
        </w:rPr>
        <w:t>年的，按</w:t>
      </w:r>
      <w:r>
        <w:rPr>
          <w:rFonts w:ascii="Times New Roman" w:eastAsia="仿宋_GB2312" w:hAnsi="Times New Roman" w:hint="eastAsia"/>
          <w:sz w:val="24"/>
          <w:szCs w:val="28"/>
        </w:rPr>
        <w:t>替代</w:t>
      </w:r>
      <w:r w:rsidRPr="00796251">
        <w:rPr>
          <w:rFonts w:ascii="Times New Roman" w:eastAsia="仿宋_GB2312" w:hAnsi="Times New Roman"/>
          <w:sz w:val="24"/>
          <w:szCs w:val="28"/>
        </w:rPr>
        <w:t>前使用年限统计）使用量平均值进行统计，稀释剂（溶剂）、固化剂一并纳入统计。</w:t>
      </w:r>
      <w:r w:rsidRPr="00796251">
        <w:rPr>
          <w:rFonts w:ascii="Times New Roman" w:eastAsia="仿宋_GB2312" w:hAnsi="Times New Roman"/>
          <w:sz w:val="24"/>
          <w:szCs w:val="28"/>
        </w:rPr>
        <w:t>“</w:t>
      </w:r>
      <w:r w:rsidRPr="00796251">
        <w:rPr>
          <w:rFonts w:ascii="Times New Roman" w:eastAsia="仿宋_GB2312" w:hAnsi="Times New Roman"/>
          <w:sz w:val="24"/>
          <w:szCs w:val="28"/>
        </w:rPr>
        <w:t>替代的溶剂型原辅材料年使用量</w:t>
      </w:r>
      <w:r w:rsidRPr="00796251">
        <w:rPr>
          <w:rFonts w:ascii="Times New Roman" w:eastAsia="仿宋_GB2312" w:hAnsi="Times New Roman"/>
          <w:sz w:val="24"/>
          <w:szCs w:val="28"/>
        </w:rPr>
        <w:t>”</w:t>
      </w:r>
      <w:r w:rsidRPr="00796251">
        <w:rPr>
          <w:rFonts w:ascii="Times New Roman" w:eastAsia="仿宋_GB2312" w:hAnsi="Times New Roman"/>
          <w:sz w:val="24"/>
          <w:szCs w:val="28"/>
        </w:rPr>
        <w:t>取</w:t>
      </w:r>
      <w:r w:rsidRPr="00796251">
        <w:rPr>
          <w:rFonts w:ascii="Times New Roman" w:eastAsia="仿宋_GB2312" w:hAnsi="Times New Roman"/>
          <w:sz w:val="24"/>
          <w:szCs w:val="28"/>
        </w:rPr>
        <w:t>“</w:t>
      </w:r>
      <w:r w:rsidRPr="00796251">
        <w:rPr>
          <w:rFonts w:ascii="Times New Roman" w:eastAsia="仿宋_GB2312" w:hAnsi="Times New Roman"/>
          <w:sz w:val="24"/>
          <w:szCs w:val="28"/>
        </w:rPr>
        <w:t>替代前的溶剂型原辅材料使用量</w:t>
      </w:r>
      <w:r w:rsidRPr="00796251">
        <w:rPr>
          <w:rFonts w:ascii="Times New Roman" w:eastAsia="仿宋_GB2312" w:hAnsi="Times New Roman"/>
          <w:sz w:val="24"/>
          <w:szCs w:val="28"/>
        </w:rPr>
        <w:t>”</w:t>
      </w:r>
      <w:r w:rsidRPr="00796251">
        <w:rPr>
          <w:rFonts w:ascii="Times New Roman" w:eastAsia="仿宋_GB2312" w:hAnsi="Times New Roman"/>
          <w:sz w:val="24"/>
          <w:szCs w:val="28"/>
        </w:rPr>
        <w:t>和</w:t>
      </w:r>
      <w:r w:rsidRPr="00796251">
        <w:rPr>
          <w:rFonts w:ascii="Times New Roman" w:eastAsia="仿宋_GB2312" w:hAnsi="Times New Roman"/>
          <w:sz w:val="24"/>
          <w:szCs w:val="28"/>
        </w:rPr>
        <w:t>“</w:t>
      </w:r>
      <w:r w:rsidRPr="00796251">
        <w:rPr>
          <w:rFonts w:ascii="Times New Roman" w:eastAsia="仿宋_GB2312" w:hAnsi="Times New Roman"/>
          <w:kern w:val="0"/>
          <w:sz w:val="24"/>
          <w:szCs w:val="24"/>
        </w:rPr>
        <w:t>替代前排污许可证中登载的溶剂型原辅材料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使</w:t>
      </w:r>
      <w:r w:rsidRPr="00796251">
        <w:rPr>
          <w:rFonts w:ascii="Times New Roman" w:eastAsia="仿宋_GB2312" w:hAnsi="Times New Roman"/>
          <w:kern w:val="0"/>
          <w:sz w:val="24"/>
          <w:szCs w:val="24"/>
        </w:rPr>
        <w:t>用量</w:t>
      </w:r>
      <w:r w:rsidRPr="00796251">
        <w:rPr>
          <w:rFonts w:ascii="Times New Roman" w:eastAsia="仿宋_GB2312" w:hAnsi="Times New Roman"/>
          <w:sz w:val="24"/>
          <w:szCs w:val="28"/>
        </w:rPr>
        <w:t>”</w:t>
      </w:r>
      <w:r w:rsidRPr="00796251">
        <w:rPr>
          <w:rFonts w:ascii="Times New Roman" w:eastAsia="仿宋_GB2312" w:hAnsi="Times New Roman"/>
          <w:sz w:val="24"/>
          <w:szCs w:val="28"/>
        </w:rPr>
        <w:t>中的较小值。</w:t>
      </w:r>
    </w:p>
    <w:p w:rsidR="00AD2EF5" w:rsidRPr="00796251" w:rsidRDefault="00AD2EF5" w:rsidP="00AD2EF5">
      <w:pPr>
        <w:spacing w:line="360" w:lineRule="exact"/>
        <w:ind w:leftChars="228" w:left="719" w:hangingChars="100" w:hanging="24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2.</w:t>
      </w:r>
      <w:r w:rsidRPr="00796251">
        <w:rPr>
          <w:rFonts w:ascii="Times New Roman" w:eastAsia="仿宋_GB2312" w:hAnsi="Times New Roman"/>
          <w:sz w:val="24"/>
          <w:szCs w:val="28"/>
        </w:rPr>
        <w:t>企业未申领（登记）排污许可证，或根据相关法律法规、标准等应强制使用低</w:t>
      </w:r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原辅材料的源头替代，或新增、减少的产能，不纳入统计。</w:t>
      </w:r>
      <w:r w:rsidRPr="00796251">
        <w:rPr>
          <w:rFonts w:ascii="Times New Roman" w:eastAsia="仿宋_GB2312" w:hAnsi="Times New Roman"/>
          <w:sz w:val="24"/>
          <w:szCs w:val="28"/>
        </w:rPr>
        <w:t xml:space="preserve"> </w:t>
      </w:r>
    </w:p>
    <w:p w:rsidR="00AD2EF5" w:rsidRPr="00796251" w:rsidRDefault="00AD2EF5" w:rsidP="00AD2EF5">
      <w:pPr>
        <w:spacing w:line="360" w:lineRule="exact"/>
        <w:ind w:leftChars="247" w:left="639" w:hangingChars="50" w:hanging="120"/>
        <w:rPr>
          <w:rFonts w:ascii="Times New Roman" w:eastAsia="仿宋_GB2312" w:hAnsi="Times New Roman"/>
          <w:sz w:val="24"/>
          <w:szCs w:val="28"/>
        </w:rPr>
      </w:pPr>
      <w:r w:rsidRPr="00796251">
        <w:rPr>
          <w:rFonts w:ascii="Times New Roman" w:eastAsia="仿宋_GB2312" w:hAnsi="Times New Roman"/>
          <w:sz w:val="24"/>
          <w:szCs w:val="28"/>
        </w:rPr>
        <w:t>3.</w:t>
      </w:r>
      <w:r w:rsidRPr="00796251">
        <w:rPr>
          <w:rFonts w:ascii="Times New Roman" w:eastAsia="仿宋_GB2312" w:hAnsi="Times New Roman"/>
          <w:sz w:val="24"/>
          <w:szCs w:val="28"/>
        </w:rPr>
        <w:t>企业</w:t>
      </w:r>
      <w:proofErr w:type="gramStart"/>
      <w:r w:rsidRPr="00796251">
        <w:rPr>
          <w:rFonts w:ascii="Times New Roman" w:eastAsia="仿宋_GB2312" w:hAnsi="Times New Roman"/>
          <w:sz w:val="24"/>
          <w:szCs w:val="28"/>
        </w:rPr>
        <w:t>开展低</w:t>
      </w:r>
      <w:proofErr w:type="gramEnd"/>
      <w:r w:rsidRPr="00796251">
        <w:rPr>
          <w:rFonts w:ascii="Times New Roman" w:eastAsia="仿宋_GB2312" w:hAnsi="Times New Roman"/>
          <w:sz w:val="24"/>
          <w:szCs w:val="28"/>
        </w:rPr>
        <w:t>VOCs</w:t>
      </w:r>
      <w:r w:rsidRPr="00796251">
        <w:rPr>
          <w:rFonts w:ascii="Times New Roman" w:eastAsia="仿宋_GB2312" w:hAnsi="Times New Roman"/>
          <w:sz w:val="24"/>
          <w:szCs w:val="28"/>
        </w:rPr>
        <w:t>原辅材料源头替代享受资金补助的，应及时变更排污许可证或排污登记。</w:t>
      </w:r>
    </w:p>
    <w:p w:rsidR="00286466" w:rsidRPr="00AD2EF5" w:rsidRDefault="00286466"/>
    <w:sectPr w:rsidR="00286466" w:rsidRPr="00AD2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C3" w:rsidRDefault="00E779C3" w:rsidP="00AD2EF5">
      <w:r>
        <w:separator/>
      </w:r>
    </w:p>
  </w:endnote>
  <w:endnote w:type="continuationSeparator" w:id="0">
    <w:p w:rsidR="00E779C3" w:rsidRDefault="00E779C3" w:rsidP="00AD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C3" w:rsidRDefault="00E779C3" w:rsidP="00AD2EF5">
      <w:r>
        <w:separator/>
      </w:r>
    </w:p>
  </w:footnote>
  <w:footnote w:type="continuationSeparator" w:id="0">
    <w:p w:rsidR="00E779C3" w:rsidRDefault="00E779C3" w:rsidP="00AD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AD"/>
    <w:rsid w:val="00286466"/>
    <w:rsid w:val="002A58D5"/>
    <w:rsid w:val="00413CAD"/>
    <w:rsid w:val="00AD2EF5"/>
    <w:rsid w:val="00E337F1"/>
    <w:rsid w:val="00E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2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E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符刚</dc:creator>
  <cp:keywords/>
  <dc:description/>
  <cp:lastModifiedBy>符刚</cp:lastModifiedBy>
  <cp:revision>2</cp:revision>
  <dcterms:created xsi:type="dcterms:W3CDTF">2021-09-09T01:59:00Z</dcterms:created>
  <dcterms:modified xsi:type="dcterms:W3CDTF">2021-09-09T01:59:00Z</dcterms:modified>
</cp:coreProperties>
</file>