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小标宋_GBK" w:hAnsi="方正小标宋_GBK" w:eastAsia="方正小标宋_GBK" w:cs="方正小标宋_GBK"/>
          <w:b w:val="0"/>
          <w:bCs w:val="0"/>
          <w:sz w:val="36"/>
          <w:szCs w:val="36"/>
          <w:lang w:eastAsia="zh-CN"/>
        </w:rPr>
      </w:pPr>
    </w:p>
    <w:p>
      <w:pPr>
        <w:jc w:val="center"/>
        <w:rPr>
          <w:rFonts w:hint="eastAsia" w:ascii="方正小标宋_GBK" w:hAnsi="方正小标宋_GBK" w:eastAsia="方正小标宋_GBK" w:cs="方正小标宋_GBK"/>
          <w:b w:val="0"/>
          <w:bCs w:val="0"/>
          <w:sz w:val="36"/>
          <w:szCs w:val="36"/>
          <w:lang w:val="en-US" w:eastAsia="zh-CN"/>
        </w:rPr>
      </w:pPr>
      <w:r>
        <w:rPr>
          <w:rFonts w:hint="eastAsia" w:ascii="方正小标宋简体" w:hAnsi="方正小标宋简体" w:eastAsia="方正小标宋简体" w:cs="方正小标宋简体"/>
          <w:b w:val="0"/>
          <w:bCs w:val="0"/>
          <w:sz w:val="36"/>
          <w:szCs w:val="36"/>
          <w:lang w:eastAsia="zh-CN"/>
        </w:rPr>
        <w:t>浙江省国土整治与生态修复</w:t>
      </w:r>
      <w:r>
        <w:rPr>
          <w:rFonts w:hint="eastAsia" w:ascii="方正小标宋简体" w:hAnsi="方正小标宋简体" w:eastAsia="方正小标宋简体" w:cs="方正小标宋简体"/>
          <w:b w:val="0"/>
          <w:bCs w:val="0"/>
          <w:sz w:val="36"/>
          <w:szCs w:val="36"/>
          <w:lang w:val="en-US" w:eastAsia="zh-CN"/>
        </w:rPr>
        <w:t>机构等级</w:t>
      </w:r>
      <w:r>
        <w:rPr>
          <w:rFonts w:hint="eastAsia" w:ascii="方正小标宋简体" w:hAnsi="方正小标宋简体" w:eastAsia="方正小标宋简体" w:cs="方正小标宋简体"/>
          <w:b w:val="0"/>
          <w:bCs w:val="0"/>
          <w:sz w:val="36"/>
          <w:szCs w:val="36"/>
          <w:lang w:eastAsia="zh-CN"/>
        </w:rPr>
        <w:t>证书管理</w:t>
      </w:r>
      <w:r>
        <w:rPr>
          <w:rFonts w:hint="eastAsia" w:ascii="方正小标宋简体" w:hAnsi="方正小标宋简体" w:eastAsia="方正小标宋简体" w:cs="方正小标宋简体"/>
          <w:b w:val="0"/>
          <w:bCs w:val="0"/>
          <w:sz w:val="36"/>
          <w:szCs w:val="36"/>
          <w:lang w:val="en-US" w:eastAsia="zh-CN"/>
        </w:rPr>
        <w:t>办法</w:t>
      </w:r>
    </w:p>
    <w:p>
      <w:pPr>
        <w:keepNext w:val="0"/>
        <w:keepLines w:val="0"/>
        <w:widowControl/>
        <w:suppressLineNumbers w:val="0"/>
        <w:jc w:val="center"/>
        <w:rPr>
          <w:rFonts w:hint="eastAsia"/>
          <w:b/>
          <w:bCs/>
          <w:sz w:val="32"/>
          <w:szCs w:val="32"/>
          <w:lang w:val="en-US" w:eastAsia="zh-CN"/>
        </w:rPr>
      </w:pPr>
    </w:p>
    <w:p>
      <w:pPr>
        <w:keepNext w:val="0"/>
        <w:keepLines w:val="0"/>
        <w:widowControl/>
        <w:numPr>
          <w:ilvl w:val="0"/>
          <w:numId w:val="1"/>
        </w:numPr>
        <w:suppressLineNumbers w:val="0"/>
        <w:ind w:firstLine="3524" w:firstLineChars="1100"/>
        <w:jc w:val="both"/>
        <w:rPr>
          <w:rFonts w:hint="eastAsia"/>
          <w:b/>
          <w:bCs/>
          <w:sz w:val="32"/>
          <w:szCs w:val="32"/>
          <w:lang w:val="en-US" w:eastAsia="zh-CN"/>
        </w:rPr>
      </w:pPr>
      <w:r>
        <w:rPr>
          <w:rFonts w:hint="eastAsia"/>
          <w:b/>
          <w:bCs/>
          <w:sz w:val="32"/>
          <w:szCs w:val="32"/>
          <w:lang w:val="en-US" w:eastAsia="zh-CN"/>
        </w:rPr>
        <w:t xml:space="preserve"> 总 则</w:t>
      </w:r>
    </w:p>
    <w:p>
      <w:pPr>
        <w:keepNext w:val="0"/>
        <w:keepLines w:val="0"/>
        <w:widowControl/>
        <w:numPr>
          <w:ilvl w:val="0"/>
          <w:numId w:val="0"/>
        </w:numPr>
        <w:suppressLineNumbers w:val="0"/>
        <w:jc w:val="both"/>
        <w:rPr>
          <w:rFonts w:hint="eastAsia"/>
          <w:b/>
          <w:bCs/>
          <w:sz w:val="32"/>
          <w:szCs w:val="32"/>
          <w:lang w:val="en-US" w:eastAsia="zh-CN"/>
        </w:rPr>
      </w:pP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第一条 根据《中华人民共和国土地管理法》、《中华人民共和国环境保护法》、《</w:t>
      </w:r>
      <w:r>
        <w:rPr>
          <w:rFonts w:hint="eastAsia"/>
          <w:sz w:val="32"/>
          <w:szCs w:val="32"/>
          <w:lang w:val="zh-TW" w:eastAsia="zh-TW"/>
        </w:rPr>
        <w:t>国务院关于促进市场公平竞争维护市场正常秩序的若干意见》（国发〔2014〕20号）中关于“发挥行业协会商会的自律作用”的精神</w:t>
      </w:r>
      <w:r>
        <w:rPr>
          <w:rFonts w:hint="eastAsia"/>
          <w:sz w:val="32"/>
          <w:szCs w:val="32"/>
          <w:lang w:val="zh-TW" w:eastAsia="zh-CN"/>
        </w:rPr>
        <w:t>，</w:t>
      </w:r>
      <w:r>
        <w:rPr>
          <w:rFonts w:hint="eastAsia"/>
          <w:sz w:val="32"/>
          <w:szCs w:val="32"/>
          <w:lang w:val="zh-TW" w:eastAsia="zh-TW"/>
        </w:rPr>
        <w:t>加强行业自律，提高我省</w:t>
      </w:r>
      <w:r>
        <w:rPr>
          <w:rFonts w:hint="eastAsia"/>
          <w:sz w:val="32"/>
          <w:szCs w:val="32"/>
          <w:lang w:val="en-US" w:eastAsia="zh-CN"/>
        </w:rPr>
        <w:t>国土整治与</w:t>
      </w:r>
      <w:r>
        <w:rPr>
          <w:rFonts w:hint="eastAsia"/>
          <w:sz w:val="32"/>
          <w:szCs w:val="32"/>
          <w:lang w:val="zh-TW" w:eastAsia="zh-TW"/>
        </w:rPr>
        <w:t>生态修复工程质量和技术能力，规范</w:t>
      </w:r>
      <w:r>
        <w:rPr>
          <w:rFonts w:hint="eastAsia"/>
          <w:sz w:val="32"/>
          <w:szCs w:val="32"/>
          <w:lang w:val="en-US" w:eastAsia="zh-CN"/>
        </w:rPr>
        <w:t>国土整治与</w:t>
      </w:r>
      <w:r>
        <w:rPr>
          <w:rFonts w:hint="eastAsia"/>
          <w:sz w:val="32"/>
          <w:szCs w:val="32"/>
          <w:lang w:val="zh-TW" w:eastAsia="zh-TW"/>
        </w:rPr>
        <w:t>生态修复工程市场，维护公平竞争的</w:t>
      </w:r>
      <w:r>
        <w:rPr>
          <w:rFonts w:hint="eastAsia"/>
          <w:sz w:val="32"/>
          <w:szCs w:val="32"/>
          <w:lang w:val="en-US" w:eastAsia="zh-CN"/>
        </w:rPr>
        <w:t>营商</w:t>
      </w:r>
      <w:r>
        <w:rPr>
          <w:rFonts w:hint="eastAsia"/>
          <w:sz w:val="32"/>
          <w:szCs w:val="32"/>
          <w:lang w:val="zh-TW" w:eastAsia="zh-TW"/>
        </w:rPr>
        <w:t>环境，促进</w:t>
      </w:r>
      <w:r>
        <w:rPr>
          <w:rFonts w:hint="eastAsia"/>
          <w:sz w:val="32"/>
          <w:szCs w:val="32"/>
          <w:lang w:val="en-US" w:eastAsia="zh-CN"/>
        </w:rPr>
        <w:t>行业</w:t>
      </w:r>
      <w:r>
        <w:rPr>
          <w:rFonts w:hint="eastAsia"/>
          <w:sz w:val="32"/>
          <w:szCs w:val="32"/>
          <w:lang w:val="zh-TW" w:eastAsia="zh-TW"/>
        </w:rPr>
        <w:t>发展，推动技术进步，特制定本办法</w:t>
      </w:r>
      <w:r>
        <w:rPr>
          <w:rFonts w:hint="eastAsia"/>
          <w:sz w:val="32"/>
          <w:szCs w:val="32"/>
          <w:lang w:val="en-US" w:eastAsia="zh-CN"/>
        </w:rPr>
        <w:t xml:space="preserve">。 </w:t>
      </w:r>
    </w:p>
    <w:p>
      <w:pPr>
        <w:widowControl/>
        <w:shd w:val="clear" w:color="auto" w:fill="FFFFFF"/>
        <w:spacing w:line="560" w:lineRule="exact"/>
        <w:ind w:firstLine="640"/>
        <w:rPr>
          <w:rFonts w:hint="eastAsia"/>
          <w:sz w:val="32"/>
          <w:szCs w:val="32"/>
          <w:lang w:val="zh-TW" w:eastAsia="zh-TW"/>
        </w:rPr>
      </w:pPr>
      <w:r>
        <w:rPr>
          <w:rFonts w:hint="eastAsia"/>
          <w:sz w:val="32"/>
          <w:szCs w:val="32"/>
          <w:lang w:val="en-US" w:eastAsia="zh-CN"/>
        </w:rPr>
        <w:t>第二条 等级证书</w:t>
      </w:r>
      <w:r>
        <w:rPr>
          <w:rFonts w:hint="eastAsia"/>
          <w:sz w:val="32"/>
          <w:szCs w:val="32"/>
          <w:lang w:val="zh-TW" w:eastAsia="zh-TW"/>
        </w:rPr>
        <w:t>是针对会员单位开展的、立足于行业自律的自愿性第三方</w:t>
      </w:r>
      <w:r>
        <w:rPr>
          <w:rFonts w:hint="eastAsia"/>
          <w:sz w:val="32"/>
          <w:szCs w:val="32"/>
          <w:lang w:val="en-US" w:eastAsia="zh-CN"/>
        </w:rPr>
        <w:t>认定</w:t>
      </w:r>
      <w:r>
        <w:rPr>
          <w:rFonts w:hint="eastAsia"/>
          <w:sz w:val="32"/>
          <w:szCs w:val="32"/>
          <w:lang w:val="zh-TW" w:eastAsia="zh-TW"/>
        </w:rPr>
        <w:t>活动，是按照规定的指标和程序，对会员单位提供</w:t>
      </w:r>
      <w:r>
        <w:rPr>
          <w:rFonts w:hint="eastAsia"/>
          <w:sz w:val="32"/>
          <w:szCs w:val="32"/>
          <w:lang w:val="en-US" w:eastAsia="zh-CN"/>
        </w:rPr>
        <w:t>国土整治与</w:t>
      </w:r>
      <w:r>
        <w:rPr>
          <w:rFonts w:hint="eastAsia"/>
          <w:sz w:val="32"/>
          <w:szCs w:val="32"/>
          <w:lang w:val="zh-TW" w:eastAsia="zh-TW"/>
        </w:rPr>
        <w:t>生态修复</w:t>
      </w:r>
      <w:r>
        <w:rPr>
          <w:rFonts w:hint="eastAsia"/>
          <w:sz w:val="32"/>
          <w:szCs w:val="32"/>
          <w:lang w:val="en-US" w:eastAsia="zh-CN"/>
        </w:rPr>
        <w:t>等级机构</w:t>
      </w:r>
      <w:r>
        <w:rPr>
          <w:rFonts w:hint="eastAsia"/>
          <w:sz w:val="32"/>
          <w:szCs w:val="32"/>
          <w:lang w:val="zh-TW" w:eastAsia="zh-TW"/>
        </w:rPr>
        <w:t>能力进行客观</w:t>
      </w:r>
      <w:r>
        <w:rPr>
          <w:rFonts w:hint="eastAsia"/>
          <w:sz w:val="32"/>
          <w:szCs w:val="32"/>
          <w:lang w:val="en-US" w:eastAsia="zh-CN"/>
        </w:rPr>
        <w:t>认定</w:t>
      </w:r>
      <w:r>
        <w:rPr>
          <w:rFonts w:hint="eastAsia"/>
          <w:sz w:val="32"/>
          <w:szCs w:val="32"/>
          <w:lang w:val="zh-TW" w:eastAsia="zh-TW"/>
        </w:rPr>
        <w:t>，并将</w:t>
      </w:r>
      <w:r>
        <w:rPr>
          <w:rFonts w:hint="eastAsia"/>
          <w:sz w:val="32"/>
          <w:szCs w:val="32"/>
          <w:lang w:val="en-US" w:eastAsia="zh-CN"/>
        </w:rPr>
        <w:t>认定等级</w:t>
      </w:r>
      <w:r>
        <w:rPr>
          <w:rFonts w:hint="eastAsia"/>
          <w:sz w:val="32"/>
          <w:szCs w:val="32"/>
          <w:lang w:val="zh-TW" w:eastAsia="zh-TW"/>
        </w:rPr>
        <w:t>结果向社会公开，供公众监督和有关部门、机构及组织采用。</w:t>
      </w:r>
      <w:r>
        <w:rPr>
          <w:rFonts w:hint="eastAsia"/>
          <w:sz w:val="32"/>
          <w:szCs w:val="32"/>
          <w:lang w:val="en-US" w:eastAsia="zh-CN"/>
        </w:rPr>
        <w:t>等级</w:t>
      </w:r>
      <w:r>
        <w:rPr>
          <w:rFonts w:hint="eastAsia"/>
          <w:sz w:val="32"/>
          <w:szCs w:val="32"/>
          <w:lang w:val="zh-TW" w:eastAsia="zh-TW"/>
        </w:rPr>
        <w:t>认定的申请、评价工作，遵循自愿、公开、公正、公平、规范的原则。</w:t>
      </w:r>
    </w:p>
    <w:p>
      <w:pPr>
        <w:widowControl/>
        <w:shd w:val="clear" w:color="auto" w:fill="FFFFFF"/>
        <w:spacing w:line="560" w:lineRule="exact"/>
        <w:ind w:firstLine="640"/>
        <w:rPr>
          <w:rFonts w:hint="eastAsia"/>
          <w:color w:val="000000" w:themeColor="text1"/>
          <w:sz w:val="32"/>
          <w:szCs w:val="32"/>
          <w:lang w:val="en-US" w:eastAsia="zh-CN"/>
          <w14:textFill>
            <w14:solidFill>
              <w14:schemeClr w14:val="tx1"/>
            </w14:solidFill>
          </w14:textFill>
        </w:rPr>
      </w:pPr>
      <w:r>
        <w:rPr>
          <w:rFonts w:hint="eastAsia"/>
          <w:color w:val="000000" w:themeColor="text1"/>
          <w:sz w:val="32"/>
          <w:szCs w:val="32"/>
          <w:lang w:val="en-US" w:eastAsia="zh-CN"/>
          <w14:textFill>
            <w14:solidFill>
              <w14:schemeClr w14:val="tx1"/>
            </w14:solidFill>
          </w14:textFill>
        </w:rPr>
        <w:t>第三条 凡接受委托国土整治与生态修复建设项目提供技术服务的机构（以下简称机构），按照本办法的规定申请《浙江省国土整治与生态修复工程总承包等级证书》和《浙江省国土整治与生态修复工程专项设计等级证书》（以下简称证书），经浙江省生态与环境修复技术协会国土整治与生态修复专业委员会初评审，报浙江省生态与环境修复技术协会批准，取得等级证书。</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第四条 等级证书分为甲</w:t>
      </w:r>
      <w:r>
        <w:rPr>
          <w:rFonts w:hint="eastAsia"/>
          <w:sz w:val="32"/>
          <w:szCs w:val="32"/>
          <w:lang w:val="en-US" w:eastAsia="zh-Hans"/>
        </w:rPr>
        <w:t>级和</w:t>
      </w:r>
      <w:r>
        <w:rPr>
          <w:rFonts w:hint="eastAsia"/>
          <w:sz w:val="32"/>
          <w:szCs w:val="32"/>
          <w:lang w:val="en-US" w:eastAsia="zh-CN"/>
        </w:rPr>
        <w:t>乙</w:t>
      </w:r>
      <w:r>
        <w:rPr>
          <w:rFonts w:hint="eastAsia"/>
          <w:sz w:val="32"/>
          <w:szCs w:val="32"/>
          <w:lang w:val="en-US" w:eastAsia="zh-Hans"/>
        </w:rPr>
        <w:t>级两</w:t>
      </w:r>
      <w:r>
        <w:rPr>
          <w:rFonts w:hint="eastAsia"/>
          <w:sz w:val="32"/>
          <w:szCs w:val="32"/>
          <w:lang w:val="en-US" w:eastAsia="zh-CN"/>
        </w:rPr>
        <w:t>个级</w:t>
      </w:r>
      <w:r>
        <w:rPr>
          <w:rFonts w:hint="eastAsia"/>
          <w:sz w:val="32"/>
          <w:szCs w:val="32"/>
          <w:lang w:val="en-US" w:eastAsia="zh-Hans"/>
        </w:rPr>
        <w:t>别</w:t>
      </w:r>
      <w:r>
        <w:rPr>
          <w:rFonts w:hint="eastAsia"/>
          <w:sz w:val="32"/>
          <w:szCs w:val="32"/>
          <w:lang w:val="en-US" w:eastAsia="zh-CN"/>
        </w:rPr>
        <w:t xml:space="preserve">。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浙江省生态与环境修复技术协会在确定证书等级的同时，根据机构专业特长和工作能力，确定相应的服务范围。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第五条 取得甲、乙等级证书的机构，可在证书规定的服务范围内，承接相关国土整治与生态修复工程的总承包和专项设计工作。</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第六条 等级证书包括正本和副本，由浙江省生态与环境修复技术协会统一印制并颁发。 证书有效期为 5年。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第七条 鼓励机构积极提升技术优势，增强技术实力，采取多种形式改组改制，推进国土整治与生态修复行业向专业化、规模化、市场化发展。 </w:t>
      </w:r>
    </w:p>
    <w:p>
      <w:pPr>
        <w:keepNext w:val="0"/>
        <w:keepLines w:val="0"/>
        <w:widowControl/>
        <w:suppressLineNumbers w:val="0"/>
        <w:jc w:val="center"/>
        <w:rPr>
          <w:rFonts w:hint="eastAsia"/>
          <w:b/>
          <w:bCs/>
          <w:sz w:val="32"/>
          <w:szCs w:val="32"/>
          <w:lang w:val="en-US" w:eastAsia="zh-CN"/>
        </w:rPr>
      </w:pPr>
      <w:r>
        <w:rPr>
          <w:rFonts w:hint="eastAsia"/>
          <w:b/>
          <w:bCs/>
          <w:sz w:val="32"/>
          <w:szCs w:val="32"/>
          <w:lang w:val="en-US" w:eastAsia="zh-CN"/>
        </w:rPr>
        <w:t>第二章  机构的等级证书条件</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第八条 甲级机构应当具备下列条件：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（一）在中华人民共和国境内登记的各类所有制企业或事业法人，具有固定工作场所400</w:t>
      </w:r>
      <w:r>
        <w:rPr>
          <w:rFonts w:hint="eastAsia" w:ascii="宋体" w:hAnsi="宋体" w:eastAsia="宋体" w:cs="宋体"/>
          <w:sz w:val="32"/>
          <w:szCs w:val="32"/>
          <w:lang w:val="en-US" w:eastAsia="zh-CN"/>
        </w:rPr>
        <w:t>㎡以上</w:t>
      </w:r>
      <w:r>
        <w:rPr>
          <w:rFonts w:hint="eastAsia"/>
          <w:sz w:val="32"/>
          <w:szCs w:val="32"/>
          <w:lang w:val="en-US" w:eastAsia="zh-CN"/>
        </w:rPr>
        <w:t xml:space="preserve">和必要的仪器设备及工作条件；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（二）能够开展重大国土整治与生态修复项目的规划设计；能够独立完成项目的工程分析、生态环境的现状调查与预测评价以及生态环境保护措施的经济技术论证。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（三）具备 20 名以上国土整治与生态修复行业专项能力技术人员，其中：具有高级行业专项能力证书的5人以上；具有中级行业专项能力证书的8人以上，且均在本单位连续缴纳社保六个月以上。</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（四）近三年从事土地整治项目或生态修复工程项目设计或施工业绩5个以上。</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（五）</w:t>
      </w:r>
      <w:r>
        <w:rPr>
          <w:rFonts w:hint="eastAsia"/>
          <w:sz w:val="32"/>
          <w:szCs w:val="32"/>
          <w:lang w:val="zh-TW" w:eastAsia="zh-TW"/>
        </w:rPr>
        <w:t>有健全的质量、安全</w:t>
      </w:r>
      <w:r>
        <w:rPr>
          <w:rFonts w:hint="eastAsia"/>
          <w:sz w:val="32"/>
          <w:szCs w:val="32"/>
          <w:lang w:val="zh-CN" w:eastAsia="zh-CN"/>
        </w:rPr>
        <w:t>、环境</w:t>
      </w:r>
      <w:r>
        <w:rPr>
          <w:rFonts w:hint="eastAsia"/>
          <w:sz w:val="32"/>
          <w:szCs w:val="32"/>
          <w:lang w:val="zh-TW" w:eastAsia="zh-TW"/>
        </w:rPr>
        <w:t>管理体系</w:t>
      </w:r>
      <w:r>
        <w:rPr>
          <w:rFonts w:hint="eastAsia"/>
          <w:sz w:val="32"/>
          <w:szCs w:val="32"/>
          <w:lang w:val="en-US" w:eastAsia="zh-CN"/>
        </w:rPr>
        <w:t>。</w:t>
      </w:r>
    </w:p>
    <w:p>
      <w:pPr>
        <w:keepNext w:val="0"/>
        <w:keepLines w:val="0"/>
        <w:widowControl/>
        <w:suppressLineNumbers w:val="0"/>
        <w:ind w:firstLine="640" w:firstLineChars="200"/>
        <w:jc w:val="left"/>
        <w:rPr>
          <w:rFonts w:hint="eastAsia"/>
          <w:color w:val="FF0000"/>
          <w:sz w:val="32"/>
          <w:szCs w:val="32"/>
          <w:lang w:val="en-US" w:eastAsia="zh-CN"/>
        </w:rPr>
      </w:pPr>
      <w:r>
        <w:rPr>
          <w:rFonts w:hint="eastAsia"/>
          <w:sz w:val="32"/>
          <w:szCs w:val="32"/>
          <w:lang w:val="en-US" w:eastAsia="zh-CN"/>
        </w:rPr>
        <w:t>（六）配备与服务范围一致的专项仪器设备，具备文件和图档的数字化处理能力，有较完善的计算机网络系统和档案管理系统。</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第九条 乙级机构应当具备下列条件：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（一）在中华人民共和国境内登记的各类所有制企业或事业法人，具有固定工作场所200</w:t>
      </w:r>
      <w:r>
        <w:rPr>
          <w:rFonts w:hint="eastAsia" w:ascii="宋体" w:hAnsi="宋体" w:eastAsia="宋体" w:cs="宋体"/>
          <w:sz w:val="32"/>
          <w:szCs w:val="32"/>
          <w:lang w:val="en-US" w:eastAsia="zh-CN"/>
        </w:rPr>
        <w:t>㎡以上</w:t>
      </w:r>
      <w:r>
        <w:rPr>
          <w:rFonts w:hint="eastAsia"/>
          <w:sz w:val="32"/>
          <w:szCs w:val="32"/>
          <w:lang w:val="en-US" w:eastAsia="zh-CN"/>
        </w:rPr>
        <w:t xml:space="preserve">和必要的仪器设备及工作条件；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（二）能够开展国土整治与生态修复项目的规划设计；能够独立完成项目的工程分析、生态环境的现状调查与预测评价以及生态环境保护措施的经济技术论证。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（三）具备 10 名以上国土整治与生态修复行业专项能力技术人员，其中：具有高级行业专项能力证书的2人以上；具有中级行业专项能力证书的5人以上，且均在本单位连续缴纳社保六个月以上。</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（四）近三年从事土地整治项目或生态修复工程项目设计或施工业绩3个以上。</w:t>
      </w:r>
    </w:p>
    <w:p>
      <w:pPr>
        <w:widowControl/>
        <w:shd w:val="clear" w:color="auto" w:fill="FFFFFF"/>
        <w:spacing w:line="560" w:lineRule="exact"/>
        <w:ind w:firstLine="640"/>
        <w:rPr>
          <w:rFonts w:hint="eastAsia"/>
          <w:sz w:val="32"/>
          <w:szCs w:val="32"/>
          <w:lang w:val="en-US" w:eastAsia="zh-CN"/>
        </w:rPr>
      </w:pPr>
      <w:r>
        <w:rPr>
          <w:rFonts w:hint="eastAsia"/>
          <w:sz w:val="32"/>
          <w:szCs w:val="32"/>
          <w:lang w:val="en-US" w:eastAsia="zh-CN"/>
        </w:rPr>
        <w:t>（五）</w:t>
      </w:r>
      <w:r>
        <w:rPr>
          <w:rFonts w:hint="eastAsia"/>
          <w:sz w:val="32"/>
          <w:szCs w:val="32"/>
          <w:lang w:val="zh-TW" w:eastAsia="zh-TW"/>
        </w:rPr>
        <w:t>有健全的质量、安全</w:t>
      </w:r>
      <w:r>
        <w:rPr>
          <w:rFonts w:hint="eastAsia"/>
          <w:sz w:val="32"/>
          <w:szCs w:val="32"/>
          <w:lang w:val="zh-CN" w:eastAsia="zh-CN"/>
        </w:rPr>
        <w:t>、环境</w:t>
      </w:r>
      <w:r>
        <w:rPr>
          <w:rFonts w:hint="eastAsia"/>
          <w:sz w:val="32"/>
          <w:szCs w:val="32"/>
          <w:lang w:val="zh-TW" w:eastAsia="zh-TW"/>
        </w:rPr>
        <w:t>管理体系</w:t>
      </w:r>
      <w:r>
        <w:rPr>
          <w:rFonts w:hint="eastAsia"/>
          <w:sz w:val="32"/>
          <w:szCs w:val="32"/>
          <w:lang w:val="en-US" w:eastAsia="zh-CN"/>
        </w:rPr>
        <w:t>。</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（六）配备与服务范围一致的专项仪器设备，具备文件和图档的数字化处理能力，有较完善的计算机网络系统和档案管理系统。 </w:t>
      </w:r>
    </w:p>
    <w:p>
      <w:pPr>
        <w:keepNext w:val="0"/>
        <w:keepLines w:val="0"/>
        <w:widowControl/>
        <w:suppressLineNumbers w:val="0"/>
        <w:jc w:val="center"/>
        <w:rPr>
          <w:rFonts w:hint="eastAsia"/>
          <w:b/>
          <w:bCs/>
          <w:sz w:val="32"/>
          <w:szCs w:val="32"/>
          <w:lang w:val="en-US" w:eastAsia="zh-CN"/>
        </w:rPr>
      </w:pPr>
      <w:r>
        <w:rPr>
          <w:rFonts w:hint="eastAsia"/>
          <w:b/>
          <w:bCs/>
          <w:sz w:val="32"/>
          <w:szCs w:val="32"/>
          <w:lang w:val="en-US" w:eastAsia="zh-CN"/>
        </w:rPr>
        <w:t>第三章  等级证书的申请与审查</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第十条 浙江省生态与环境修复技术协会负责受理等级证书的申请，申请时间为每年的3月1日-4月30日，一年一次，其他时间不受理。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第十</w:t>
      </w:r>
      <w:r>
        <w:rPr>
          <w:rFonts w:hint="eastAsia"/>
          <w:sz w:val="32"/>
          <w:szCs w:val="32"/>
          <w:lang w:val="en-US" w:eastAsia="zh-Hans"/>
        </w:rPr>
        <w:t>一</w:t>
      </w:r>
      <w:r>
        <w:rPr>
          <w:rFonts w:hint="eastAsia"/>
          <w:sz w:val="32"/>
          <w:szCs w:val="32"/>
          <w:lang w:val="en-US" w:eastAsia="zh-CN"/>
        </w:rPr>
        <w:t xml:space="preserve">条 申请等级证书的机构，应当提交下列材料： </w:t>
      </w:r>
    </w:p>
    <w:p>
      <w:pPr>
        <w:keepNext w:val="0"/>
        <w:keepLines w:val="0"/>
        <w:widowControl/>
        <w:suppressLineNumbers w:val="0"/>
        <w:ind w:firstLine="640" w:firstLineChars="200"/>
        <w:jc w:val="left"/>
        <w:rPr>
          <w:rFonts w:hint="default"/>
          <w:sz w:val="32"/>
          <w:szCs w:val="32"/>
          <w:lang w:val="en-US" w:eastAsia="zh-CN"/>
        </w:rPr>
      </w:pPr>
      <w:r>
        <w:rPr>
          <w:rFonts w:hint="eastAsia"/>
          <w:sz w:val="32"/>
          <w:szCs w:val="32"/>
          <w:lang w:val="en-US" w:eastAsia="zh-CN"/>
        </w:rPr>
        <w:t>（一）入会申请书；</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（二）申请表；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（三）承诺书；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（四）企业法人营业执照副本复印件或事业单位法人证书副本复印件；</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（五）工作场所、场地证明；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（六）在职人员专项能力证书及身份证件复印件和社保证明；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（七）相关工作业绩证明；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（八）其他证明。</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第十</w:t>
      </w:r>
      <w:r>
        <w:rPr>
          <w:rFonts w:hint="eastAsia"/>
          <w:sz w:val="32"/>
          <w:szCs w:val="32"/>
          <w:lang w:val="en-US" w:eastAsia="zh-Hans"/>
        </w:rPr>
        <w:t>二</w:t>
      </w:r>
      <w:r>
        <w:rPr>
          <w:rFonts w:hint="eastAsia"/>
          <w:sz w:val="32"/>
          <w:szCs w:val="32"/>
          <w:lang w:val="en-US" w:eastAsia="zh-CN"/>
        </w:rPr>
        <w:t xml:space="preserve">条 申请机构可在浙江省生态与环境修复技术协会网站下载相关申请资料，按照要求填报后，发送到指定邮箱。协会秘书处受理等级证书申请，出具受理回执。 </w:t>
      </w:r>
    </w:p>
    <w:p>
      <w:pPr>
        <w:widowControl/>
        <w:shd w:val="clear" w:color="auto" w:fill="FFFFFF"/>
        <w:spacing w:line="560" w:lineRule="exact"/>
        <w:ind w:firstLine="640"/>
        <w:rPr>
          <w:rFonts w:hint="eastAsia"/>
          <w:sz w:val="32"/>
          <w:szCs w:val="32"/>
          <w:lang w:val="en-US" w:eastAsia="zh-CN"/>
        </w:rPr>
      </w:pPr>
      <w:r>
        <w:rPr>
          <w:rFonts w:hint="eastAsia"/>
          <w:sz w:val="32"/>
          <w:szCs w:val="32"/>
          <w:lang w:val="en-US" w:eastAsia="zh-CN"/>
        </w:rPr>
        <w:t>第十</w:t>
      </w:r>
      <w:r>
        <w:rPr>
          <w:rFonts w:hint="eastAsia"/>
          <w:sz w:val="32"/>
          <w:szCs w:val="32"/>
          <w:lang w:val="en-US" w:eastAsia="zh-Hans"/>
        </w:rPr>
        <w:t>三</w:t>
      </w:r>
      <w:r>
        <w:rPr>
          <w:rFonts w:hint="eastAsia"/>
          <w:sz w:val="32"/>
          <w:szCs w:val="32"/>
          <w:lang w:val="en-US" w:eastAsia="zh-CN"/>
        </w:rPr>
        <w:t>条 浙江省生态与环境修复技术协会国土整治与生态修复专业委员会组织专家对申请材料进行初审，</w:t>
      </w:r>
      <w:r>
        <w:rPr>
          <w:rFonts w:hint="eastAsia"/>
          <w:sz w:val="32"/>
          <w:szCs w:val="32"/>
          <w:lang w:val="zh-TW" w:eastAsia="zh-TW"/>
        </w:rPr>
        <w:t>条件合格的签署初审意见，条件不合格的予以退回并告知理由。</w:t>
      </w:r>
      <w:r>
        <w:rPr>
          <w:rFonts w:hint="eastAsia"/>
          <w:sz w:val="32"/>
          <w:szCs w:val="32"/>
          <w:lang w:val="en-US" w:eastAsia="zh-CN"/>
        </w:rPr>
        <w:t xml:space="preserve">初审结果在协会网站上公示，公示结束后报浙江省生态与环境修复技术协会批准，于5月31日发放等级证书。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第十</w:t>
      </w:r>
      <w:r>
        <w:rPr>
          <w:rFonts w:hint="eastAsia"/>
          <w:sz w:val="32"/>
          <w:szCs w:val="32"/>
          <w:lang w:val="en-US" w:eastAsia="zh-Hans"/>
        </w:rPr>
        <w:t>四</w:t>
      </w:r>
      <w:r>
        <w:rPr>
          <w:rFonts w:hint="eastAsia"/>
          <w:sz w:val="32"/>
          <w:szCs w:val="32"/>
          <w:lang w:val="en-US" w:eastAsia="zh-CN"/>
        </w:rPr>
        <w:t>条 机构申请服务范围调整，除需提交本办法第十</w:t>
      </w:r>
      <w:r>
        <w:rPr>
          <w:rFonts w:hint="eastAsia"/>
          <w:sz w:val="32"/>
          <w:szCs w:val="32"/>
          <w:lang w:val="en-US" w:eastAsia="zh-Hans"/>
        </w:rPr>
        <w:t>一</w:t>
      </w:r>
      <w:r>
        <w:rPr>
          <w:rFonts w:hint="eastAsia"/>
          <w:sz w:val="32"/>
          <w:szCs w:val="32"/>
          <w:lang w:val="en-US" w:eastAsia="zh-CN"/>
        </w:rPr>
        <w:t xml:space="preserve">条 （二）、（五）和（六）项规定的材料外，还需提交现有等级证书正、副本。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第十</w:t>
      </w:r>
      <w:r>
        <w:rPr>
          <w:rFonts w:hint="eastAsia"/>
          <w:sz w:val="32"/>
          <w:szCs w:val="32"/>
          <w:lang w:val="en-US" w:eastAsia="zh-Hans"/>
        </w:rPr>
        <w:t>五</w:t>
      </w:r>
      <w:r>
        <w:rPr>
          <w:rFonts w:hint="eastAsia"/>
          <w:sz w:val="32"/>
          <w:szCs w:val="32"/>
          <w:lang w:val="en-US" w:eastAsia="zh-CN"/>
        </w:rPr>
        <w:t xml:space="preserve">条 机构申请等级证书晋级，除需提交本办法第十二条规定的材料外，还需提交现有等级证书正、副本。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第十</w:t>
      </w:r>
      <w:r>
        <w:rPr>
          <w:rFonts w:hint="eastAsia"/>
          <w:sz w:val="32"/>
          <w:szCs w:val="32"/>
          <w:lang w:val="en-US" w:eastAsia="zh-Hans"/>
        </w:rPr>
        <w:t>六</w:t>
      </w:r>
      <w:r>
        <w:rPr>
          <w:rFonts w:hint="eastAsia"/>
          <w:sz w:val="32"/>
          <w:szCs w:val="32"/>
          <w:lang w:val="en-US" w:eastAsia="zh-CN"/>
        </w:rPr>
        <w:t>条 机构变更名称的，应当自变更登记之日起二个月内申请等级证书的机构名称变更。申请时，除需提交本办法第十</w:t>
      </w:r>
      <w:r>
        <w:rPr>
          <w:rFonts w:hint="eastAsia"/>
          <w:sz w:val="32"/>
          <w:szCs w:val="32"/>
          <w:lang w:val="en-US" w:eastAsia="zh-Hans"/>
        </w:rPr>
        <w:t>一</w:t>
      </w:r>
      <w:r>
        <w:rPr>
          <w:rFonts w:hint="eastAsia"/>
          <w:sz w:val="32"/>
          <w:szCs w:val="32"/>
          <w:lang w:val="en-US" w:eastAsia="zh-CN"/>
        </w:rPr>
        <w:t xml:space="preserve">条（二）和（四）项规定的材料外，还需提交下列材料：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（一）名称变更的有关证明文件；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（二）变更后的企业法人营业执照副本复印件或事业单位法人证书副本复印件；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（三）现有等级证书正、副本。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评价机构因改制、分立或合并等原因申请名称变更的，还需提交本办法第十</w:t>
      </w:r>
      <w:r>
        <w:rPr>
          <w:rFonts w:hint="eastAsia"/>
          <w:sz w:val="32"/>
          <w:szCs w:val="32"/>
          <w:lang w:val="en-US" w:eastAsia="zh-Hans"/>
        </w:rPr>
        <w:t>一</w:t>
      </w:r>
      <w:r>
        <w:rPr>
          <w:rFonts w:hint="eastAsia"/>
          <w:sz w:val="32"/>
          <w:szCs w:val="32"/>
          <w:lang w:val="en-US" w:eastAsia="zh-CN"/>
        </w:rPr>
        <w:t>条（四）和（五）项规定的材料。浙江省生态与环境修复技术协会在受理名称变更申请的同时，应当对申请材料进行全面审查，并根据其原等级证书情况以及改制、分立或合并后实际达到的等级证书条件，重新核定其证书等级和服务范围，但不晋升其证书等级或扩大其服务范围。</w:t>
      </w:r>
    </w:p>
    <w:p>
      <w:pPr>
        <w:keepNext w:val="0"/>
        <w:keepLines w:val="0"/>
        <w:widowControl/>
        <w:numPr>
          <w:ilvl w:val="-1"/>
          <w:numId w:val="0"/>
        </w:numPr>
        <w:suppressLineNumbers w:val="0"/>
        <w:ind w:firstLine="640" w:firstLineChars="200"/>
        <w:jc w:val="left"/>
        <w:rPr>
          <w:rFonts w:hint="eastAsia"/>
          <w:sz w:val="32"/>
          <w:szCs w:val="32"/>
          <w:lang w:val="en-US" w:eastAsia="zh-CN"/>
        </w:rPr>
      </w:pPr>
      <w:r>
        <w:rPr>
          <w:rFonts w:hint="eastAsia"/>
          <w:sz w:val="32"/>
          <w:szCs w:val="32"/>
          <w:lang w:val="en-US" w:eastAsia="zh-Hans"/>
        </w:rPr>
        <w:t>第十七条</w:t>
      </w:r>
      <w:r>
        <w:rPr>
          <w:rFonts w:hint="default"/>
          <w:sz w:val="32"/>
          <w:szCs w:val="32"/>
          <w:lang w:eastAsia="zh-Hans"/>
        </w:rPr>
        <w:t xml:space="preserve"> </w:t>
      </w:r>
      <w:r>
        <w:rPr>
          <w:rFonts w:hint="eastAsia"/>
          <w:sz w:val="32"/>
          <w:szCs w:val="32"/>
          <w:lang w:val="en-US" w:eastAsia="zh-CN"/>
        </w:rPr>
        <w:t>等级证书实行年检制度。持证单位应当在每年3月1日—5月1日前将证书年度报告表、上一年度有关情况、业绩证明等资料以及等级证书副本一并报。浙江省生态与环境修复技术协会国土整治与生态修复专业委员会对所提交资料进行审核，经审查符合条件的予以通过年检；对达不到原等级条件的，按实际达到的标准重新核定等级和类别或取消等级证书；对不按要求提交年检材料的，视为年检不通过并予以通报，及时登载申报单位公示、公告信息；登载获证单位年检情况信息；提供公众投诉和监督平台。</w:t>
      </w:r>
    </w:p>
    <w:p>
      <w:pPr>
        <w:keepNext w:val="0"/>
        <w:keepLines w:val="0"/>
        <w:widowControl/>
        <w:numPr>
          <w:ilvl w:val="-1"/>
          <w:numId w:val="0"/>
        </w:numPr>
        <w:suppressLineNumbers w:val="0"/>
        <w:ind w:firstLine="640" w:firstLineChars="200"/>
        <w:jc w:val="left"/>
        <w:rPr>
          <w:rFonts w:hint="eastAsia"/>
          <w:sz w:val="32"/>
          <w:szCs w:val="32"/>
          <w:lang w:val="en-US" w:eastAsia="zh-CN"/>
        </w:rPr>
      </w:pPr>
      <w:r>
        <w:rPr>
          <w:rFonts w:hint="eastAsia"/>
          <w:sz w:val="32"/>
          <w:szCs w:val="32"/>
          <w:lang w:val="en-US" w:eastAsia="zh-Hans"/>
        </w:rPr>
        <w:t>第十八条</w:t>
      </w:r>
      <w:r>
        <w:rPr>
          <w:rFonts w:hint="default"/>
          <w:sz w:val="32"/>
          <w:szCs w:val="32"/>
          <w:lang w:eastAsia="zh-Hans"/>
        </w:rPr>
        <w:t xml:space="preserve"> </w:t>
      </w:r>
      <w:r>
        <w:rPr>
          <w:rFonts w:hint="eastAsia"/>
          <w:sz w:val="32"/>
          <w:szCs w:val="32"/>
          <w:lang w:val="en-US" w:eastAsia="zh-CN"/>
        </w:rPr>
        <w:t>证书有效期届满，机构需要继续从事国土整治与生态修复技术服务的，应当于有效期届满三个月前申请延续。申请证书延续的机构，应当提交本办法第十</w:t>
      </w:r>
      <w:r>
        <w:rPr>
          <w:rFonts w:hint="eastAsia"/>
          <w:sz w:val="32"/>
          <w:szCs w:val="32"/>
          <w:lang w:val="en-US" w:eastAsia="zh-Hans"/>
        </w:rPr>
        <w:t>一</w:t>
      </w:r>
      <w:r>
        <w:rPr>
          <w:rFonts w:hint="eastAsia"/>
          <w:sz w:val="32"/>
          <w:szCs w:val="32"/>
          <w:lang w:val="en-US" w:eastAsia="zh-CN"/>
        </w:rPr>
        <w:t xml:space="preserve">条规定的材料及现有证书正、副本原件。浙江省生态与环境修复技术协会国土整治与生态修复专业委员会组织对材料进行初审后报协会批准，在证书有效期届满前，作出是否准予延续的决定。对符合相应证书条件和本办法第二十八条规定的，准予延续；对不符合相应证书条件或本办法第二十八条规定的，不予延续，书面通知申请机构并说明理由。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w:t>
      </w:r>
      <w:r>
        <w:rPr>
          <w:rFonts w:hint="eastAsia"/>
          <w:sz w:val="32"/>
          <w:szCs w:val="32"/>
          <w:lang w:val="en-US" w:eastAsia="zh-Hans"/>
        </w:rPr>
        <w:t>十九</w:t>
      </w:r>
      <w:r>
        <w:rPr>
          <w:rFonts w:hint="eastAsia"/>
          <w:sz w:val="32"/>
          <w:szCs w:val="32"/>
          <w:lang w:val="en-US" w:eastAsia="zh-CN"/>
        </w:rPr>
        <w:t xml:space="preserve">条 机构有下列情形之一的，浙江省生态与环境修复技术协会分别给予警告、通报批评、责令限期整改 3 至 12 个月、缩减服务范围、降低证书等级或者取消证书，其中责令限期整改的，机构在限期整改期间，不得承担服务范围内的工作：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（一）有下列行为的责令限期整改：</w:t>
      </w:r>
    </w:p>
    <w:p>
      <w:pPr>
        <w:numPr>
          <w:ilvl w:val="0"/>
          <w:numId w:val="0"/>
        </w:numPr>
        <w:ind w:left="640" w:leftChars="0"/>
        <w:jc w:val="left"/>
        <w:rPr>
          <w:rFonts w:hint="eastAsia"/>
          <w:sz w:val="32"/>
          <w:szCs w:val="32"/>
          <w:lang w:val="en-US" w:eastAsia="zh-CN"/>
        </w:rPr>
      </w:pPr>
      <w:r>
        <w:rPr>
          <w:rFonts w:hint="eastAsia"/>
          <w:sz w:val="32"/>
          <w:szCs w:val="32"/>
          <w:lang w:val="en-US" w:eastAsia="zh-CN"/>
        </w:rPr>
        <w:t>1、被各级行政主管部门停止市场行为处罚的；</w:t>
      </w:r>
    </w:p>
    <w:p>
      <w:pPr>
        <w:numPr>
          <w:ilvl w:val="0"/>
          <w:numId w:val="0"/>
        </w:numPr>
        <w:ind w:left="640" w:leftChars="0"/>
        <w:jc w:val="left"/>
        <w:rPr>
          <w:rFonts w:hint="eastAsia"/>
          <w:sz w:val="32"/>
          <w:szCs w:val="32"/>
          <w:lang w:val="en-US" w:eastAsia="zh-CN"/>
        </w:rPr>
      </w:pPr>
      <w:r>
        <w:rPr>
          <w:rFonts w:hint="eastAsia"/>
          <w:sz w:val="32"/>
          <w:szCs w:val="32"/>
          <w:lang w:val="en-US" w:eastAsia="zh-CN"/>
        </w:rPr>
        <w:t>2、在经营活动中有违法记录的；</w:t>
      </w:r>
    </w:p>
    <w:p>
      <w:pPr>
        <w:numPr>
          <w:ilvl w:val="0"/>
          <w:numId w:val="0"/>
        </w:numPr>
        <w:ind w:left="640" w:leftChars="0"/>
        <w:jc w:val="left"/>
        <w:rPr>
          <w:rFonts w:hint="eastAsia"/>
          <w:sz w:val="32"/>
          <w:szCs w:val="32"/>
          <w:lang w:val="en-US" w:eastAsia="zh-CN"/>
        </w:rPr>
      </w:pPr>
      <w:r>
        <w:rPr>
          <w:rFonts w:hint="eastAsia"/>
          <w:sz w:val="32"/>
          <w:szCs w:val="32"/>
          <w:lang w:val="en-US" w:eastAsia="zh-CN"/>
        </w:rPr>
        <w:t>3、违反本管理办法第四章任一条款的；</w:t>
      </w:r>
    </w:p>
    <w:p>
      <w:pPr>
        <w:numPr>
          <w:ilvl w:val="0"/>
          <w:numId w:val="0"/>
        </w:numPr>
        <w:ind w:left="640" w:leftChars="0"/>
        <w:jc w:val="left"/>
        <w:rPr>
          <w:rFonts w:hint="default"/>
          <w:sz w:val="32"/>
          <w:szCs w:val="32"/>
          <w:lang w:val="en-US" w:eastAsia="zh-CN"/>
        </w:rPr>
      </w:pPr>
      <w:r>
        <w:rPr>
          <w:rFonts w:hint="eastAsia"/>
          <w:sz w:val="32"/>
          <w:szCs w:val="32"/>
          <w:lang w:val="en-US" w:eastAsia="zh-CN"/>
        </w:rPr>
        <w:t>4、证书未年检的。</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（二）有下列行为的注销证书：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1、证书有效期满未申请延续的； </w:t>
      </w:r>
    </w:p>
    <w:p>
      <w:pPr>
        <w:numPr>
          <w:ilvl w:val="0"/>
          <w:numId w:val="0"/>
        </w:numPr>
        <w:ind w:firstLine="640" w:firstLineChars="200"/>
        <w:jc w:val="left"/>
        <w:rPr>
          <w:rFonts w:hint="eastAsia"/>
          <w:sz w:val="32"/>
          <w:szCs w:val="32"/>
          <w:lang w:val="en-US" w:eastAsia="zh-CN"/>
        </w:rPr>
      </w:pPr>
      <w:r>
        <w:rPr>
          <w:rFonts w:hint="eastAsia"/>
          <w:sz w:val="32"/>
          <w:szCs w:val="32"/>
          <w:lang w:val="en-US" w:eastAsia="zh-CN"/>
        </w:rPr>
        <w:t>2、法人资格终止的；</w:t>
      </w:r>
    </w:p>
    <w:p>
      <w:pPr>
        <w:numPr>
          <w:ilvl w:val="0"/>
          <w:numId w:val="0"/>
        </w:numPr>
        <w:ind w:firstLine="640" w:firstLineChars="200"/>
        <w:jc w:val="left"/>
        <w:rPr>
          <w:rFonts w:hint="eastAsia"/>
          <w:sz w:val="32"/>
          <w:szCs w:val="32"/>
          <w:lang w:val="en-US" w:eastAsia="zh-CN"/>
        </w:rPr>
      </w:pPr>
      <w:r>
        <w:rPr>
          <w:rFonts w:hint="eastAsia"/>
          <w:sz w:val="32"/>
          <w:szCs w:val="32"/>
          <w:lang w:val="en-US" w:eastAsia="zh-CN"/>
        </w:rPr>
        <w:t>3、拒绝行业主管部门和本专业委员会监督管理的；</w:t>
      </w:r>
    </w:p>
    <w:p>
      <w:pPr>
        <w:numPr>
          <w:ilvl w:val="0"/>
          <w:numId w:val="0"/>
        </w:numPr>
        <w:ind w:firstLine="640" w:firstLineChars="200"/>
        <w:jc w:val="left"/>
        <w:rPr>
          <w:rFonts w:hint="eastAsia"/>
          <w:sz w:val="32"/>
          <w:szCs w:val="32"/>
          <w:lang w:val="en-US" w:eastAsia="zh-CN"/>
        </w:rPr>
      </w:pPr>
      <w:r>
        <w:rPr>
          <w:rFonts w:hint="eastAsia"/>
          <w:sz w:val="32"/>
          <w:szCs w:val="32"/>
          <w:lang w:val="en-US" w:eastAsia="zh-CN"/>
        </w:rPr>
        <w:t>4、在经营活动中有重大违法记录，并造成重大负面影响的；</w:t>
      </w:r>
    </w:p>
    <w:p>
      <w:pPr>
        <w:numPr>
          <w:ilvl w:val="0"/>
          <w:numId w:val="0"/>
        </w:numPr>
        <w:ind w:firstLine="640" w:firstLineChars="200"/>
        <w:jc w:val="left"/>
        <w:rPr>
          <w:rFonts w:hint="eastAsia"/>
          <w:sz w:val="32"/>
          <w:szCs w:val="32"/>
          <w:lang w:val="en-US" w:eastAsia="zh-CN"/>
        </w:rPr>
      </w:pPr>
      <w:r>
        <w:rPr>
          <w:rFonts w:hint="eastAsia"/>
          <w:sz w:val="32"/>
          <w:szCs w:val="32"/>
          <w:lang w:val="en-US" w:eastAsia="zh-CN"/>
        </w:rPr>
        <w:t>5、年审时机构人员不足本规定第八条第九条第十条规定要求的；</w:t>
      </w:r>
    </w:p>
    <w:p>
      <w:pPr>
        <w:numPr>
          <w:ilvl w:val="0"/>
          <w:numId w:val="0"/>
        </w:numPr>
        <w:ind w:firstLine="640" w:firstLineChars="200"/>
        <w:jc w:val="left"/>
        <w:rPr>
          <w:rFonts w:hint="eastAsia"/>
          <w:sz w:val="32"/>
          <w:szCs w:val="32"/>
          <w:lang w:val="en-US" w:eastAsia="zh-CN"/>
        </w:rPr>
      </w:pPr>
      <w:r>
        <w:rPr>
          <w:rFonts w:hint="eastAsia"/>
          <w:sz w:val="32"/>
          <w:szCs w:val="32"/>
          <w:lang w:val="en-US" w:eastAsia="zh-CN"/>
        </w:rPr>
        <w:t>6、连续责令限期整改时间超过2年（不含）或累计责令限期整改3次以上的。</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 xml:space="preserve">第二十条 浙江省生态与环境修复技术协会定期向社会或相关行业机构公布取得等级证书的机构名单。 </w:t>
      </w:r>
    </w:p>
    <w:p>
      <w:pPr>
        <w:keepNext w:val="0"/>
        <w:keepLines w:val="0"/>
        <w:widowControl/>
        <w:suppressLineNumbers w:val="0"/>
        <w:ind w:firstLine="641" w:firstLineChars="200"/>
        <w:jc w:val="center"/>
        <w:rPr>
          <w:rFonts w:hint="eastAsia"/>
          <w:b/>
          <w:bCs/>
          <w:sz w:val="32"/>
          <w:szCs w:val="32"/>
          <w:lang w:val="en-US" w:eastAsia="zh-CN"/>
        </w:rPr>
      </w:pPr>
      <w:r>
        <w:rPr>
          <w:rFonts w:hint="eastAsia"/>
          <w:b/>
          <w:bCs/>
          <w:sz w:val="32"/>
          <w:szCs w:val="32"/>
          <w:lang w:val="en-US" w:eastAsia="zh-CN"/>
        </w:rPr>
        <w:t>第四章  机构的自律管理</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第二十</w:t>
      </w:r>
      <w:r>
        <w:rPr>
          <w:rFonts w:hint="eastAsia"/>
          <w:sz w:val="32"/>
          <w:szCs w:val="32"/>
          <w:lang w:val="en-US" w:eastAsia="zh-Hans"/>
        </w:rPr>
        <w:t>一</w:t>
      </w:r>
      <w:r>
        <w:rPr>
          <w:rFonts w:hint="eastAsia"/>
          <w:sz w:val="32"/>
          <w:szCs w:val="32"/>
          <w:lang w:val="en-US" w:eastAsia="zh-CN"/>
        </w:rPr>
        <w:t xml:space="preserve">条 机构应当坚持公正、科学、诚信的工作原则，遵守职业道德，讲求专业信誉，对相关社会责任负责，不得违反国家法律、法规、政策及有关管理要求。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第二十</w:t>
      </w:r>
      <w:r>
        <w:rPr>
          <w:rFonts w:hint="eastAsia"/>
          <w:sz w:val="32"/>
          <w:szCs w:val="32"/>
          <w:lang w:val="en-US" w:eastAsia="zh-Hans"/>
        </w:rPr>
        <w:t>二</w:t>
      </w:r>
      <w:r>
        <w:rPr>
          <w:rFonts w:hint="eastAsia"/>
          <w:sz w:val="32"/>
          <w:szCs w:val="32"/>
          <w:lang w:val="en-US" w:eastAsia="zh-CN"/>
        </w:rPr>
        <w:t xml:space="preserve">条 机构在国土整治与生态修复工作中，应当执行国家或地方制定的收费标准。不得扰乱市场，不得以明显高于或低于标的价格参与市场竞争，自觉抵制扰乱市场行为，对于被认为有恶意竞争和低于行业成本指导价（由本专业委员会定期公布）行为的，必须接受本专业委员会的调查和处理。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第二十</w:t>
      </w:r>
      <w:r>
        <w:rPr>
          <w:rFonts w:hint="eastAsia"/>
          <w:sz w:val="32"/>
          <w:szCs w:val="32"/>
          <w:lang w:val="en-US" w:eastAsia="zh-Hans"/>
        </w:rPr>
        <w:t>三</w:t>
      </w:r>
      <w:r>
        <w:rPr>
          <w:rFonts w:hint="eastAsia"/>
          <w:sz w:val="32"/>
          <w:szCs w:val="32"/>
          <w:lang w:val="en-US" w:eastAsia="zh-CN"/>
        </w:rPr>
        <w:t xml:space="preserve">条 机构必须服从本管理办法和本专业委员会的管理和监督，自觉接受本管理办法的约束，不得超越资质等级、服务范围提供技术服务。 </w:t>
      </w:r>
    </w:p>
    <w:p>
      <w:pPr>
        <w:numPr>
          <w:ilvl w:val="0"/>
          <w:numId w:val="0"/>
        </w:numPr>
        <w:ind w:firstLine="640" w:firstLineChars="200"/>
        <w:jc w:val="left"/>
        <w:rPr>
          <w:rFonts w:hint="eastAsia"/>
          <w:sz w:val="32"/>
          <w:szCs w:val="32"/>
          <w:lang w:val="en-US" w:eastAsia="zh-CN"/>
        </w:rPr>
      </w:pPr>
      <w:r>
        <w:rPr>
          <w:rFonts w:hint="eastAsia"/>
          <w:sz w:val="32"/>
          <w:szCs w:val="32"/>
          <w:lang w:val="en-US" w:eastAsia="zh-CN"/>
        </w:rPr>
        <w:t>第二十</w:t>
      </w:r>
      <w:r>
        <w:rPr>
          <w:rFonts w:hint="eastAsia"/>
          <w:sz w:val="32"/>
          <w:szCs w:val="32"/>
          <w:lang w:val="en-US" w:eastAsia="zh-Hans"/>
        </w:rPr>
        <w:t>四</w:t>
      </w:r>
      <w:r>
        <w:rPr>
          <w:rFonts w:hint="eastAsia"/>
          <w:sz w:val="32"/>
          <w:szCs w:val="32"/>
          <w:lang w:val="en-US" w:eastAsia="zh-CN"/>
        </w:rPr>
        <w:t>条 维护行业信誉，对受本协会等级证书约束的业务，自觉接受业务指导和监督检查，不得拒绝。接受并服从本行业其他成员的互相监督，不得打击报复。</w:t>
      </w:r>
    </w:p>
    <w:p>
      <w:pPr>
        <w:numPr>
          <w:ilvl w:val="0"/>
          <w:numId w:val="0"/>
        </w:numPr>
        <w:ind w:firstLine="640" w:firstLineChars="200"/>
        <w:jc w:val="left"/>
        <w:rPr>
          <w:rFonts w:hint="default"/>
          <w:sz w:val="32"/>
          <w:szCs w:val="32"/>
          <w:lang w:val="en-US" w:eastAsia="zh-CN"/>
        </w:rPr>
      </w:pPr>
      <w:r>
        <w:rPr>
          <w:rFonts w:hint="eastAsia"/>
          <w:sz w:val="32"/>
          <w:szCs w:val="32"/>
          <w:lang w:val="en-US" w:eastAsia="zh-CN"/>
        </w:rPr>
        <w:t>第二十</w:t>
      </w:r>
      <w:r>
        <w:rPr>
          <w:rFonts w:hint="eastAsia"/>
          <w:sz w:val="32"/>
          <w:szCs w:val="32"/>
          <w:lang w:val="en-US" w:eastAsia="zh-Hans"/>
        </w:rPr>
        <w:t>五</w:t>
      </w:r>
      <w:r>
        <w:rPr>
          <w:rFonts w:hint="eastAsia"/>
          <w:sz w:val="32"/>
          <w:szCs w:val="32"/>
          <w:lang w:val="en-US" w:eastAsia="zh-CN"/>
        </w:rPr>
        <w:t>条 机构有义务参与协会组织的考察和业务交流活动，承担相关费用。甲级单位每年度应提交相关专业论文1篇，乙级单位每2年应提交相关专业论文1篇。</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第二十</w:t>
      </w:r>
      <w:r>
        <w:rPr>
          <w:rFonts w:hint="eastAsia"/>
          <w:sz w:val="32"/>
          <w:szCs w:val="32"/>
          <w:lang w:val="en-US" w:eastAsia="zh-Hans"/>
        </w:rPr>
        <w:t>六</w:t>
      </w:r>
      <w:r>
        <w:rPr>
          <w:rFonts w:hint="eastAsia"/>
          <w:sz w:val="32"/>
          <w:szCs w:val="32"/>
          <w:lang w:val="en-US" w:eastAsia="zh-CN"/>
        </w:rPr>
        <w:t xml:space="preserve">条 甲级机构在5年等级证书有效期内应当完成至少20 项以上自然资源、生态环境保护、农业、林业和水利等行政主管部门负责的国土整治与生态修复项目。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乙级机构在5年等级证书有效期内应当完成至少10项以上自然资源、生态环境保护、农业、林业和水利等行政主管部门负责的国土整治与生态修复项目。</w:t>
      </w:r>
    </w:p>
    <w:p>
      <w:pPr>
        <w:keepNext w:val="0"/>
        <w:keepLines w:val="0"/>
        <w:widowControl/>
        <w:suppressLineNumbers w:val="0"/>
        <w:jc w:val="center"/>
        <w:rPr>
          <w:rFonts w:hint="eastAsia"/>
          <w:b/>
          <w:bCs/>
          <w:sz w:val="32"/>
          <w:szCs w:val="32"/>
          <w:lang w:val="en-US" w:eastAsia="zh-CN"/>
        </w:rPr>
      </w:pPr>
      <w:r>
        <w:rPr>
          <w:rFonts w:hint="eastAsia"/>
          <w:b/>
          <w:bCs/>
          <w:sz w:val="32"/>
          <w:szCs w:val="32"/>
          <w:lang w:val="en-US" w:eastAsia="zh-CN"/>
        </w:rPr>
        <w:t>第五章  证书的考核与监督</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第二十</w:t>
      </w:r>
      <w:r>
        <w:rPr>
          <w:rFonts w:hint="eastAsia"/>
          <w:sz w:val="32"/>
          <w:szCs w:val="32"/>
          <w:lang w:val="en-US" w:eastAsia="zh-Hans"/>
        </w:rPr>
        <w:t>七</w:t>
      </w:r>
      <w:r>
        <w:rPr>
          <w:rFonts w:hint="eastAsia"/>
          <w:sz w:val="32"/>
          <w:szCs w:val="32"/>
          <w:lang w:val="en-US" w:eastAsia="zh-CN"/>
        </w:rPr>
        <w:t xml:space="preserve">条 浙江省生态与环境修复技术协会国土整治与生态修复专业委员会负责对获证机构实施统一监督管理，不定期的组织对机构进行抽查，并向社会公布有关情况。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第二十</w:t>
      </w:r>
      <w:r>
        <w:rPr>
          <w:rFonts w:hint="eastAsia"/>
          <w:sz w:val="32"/>
          <w:szCs w:val="32"/>
          <w:lang w:val="en-US" w:eastAsia="zh-Hans"/>
        </w:rPr>
        <w:t>八</w:t>
      </w:r>
      <w:r>
        <w:rPr>
          <w:rFonts w:hint="eastAsia"/>
          <w:sz w:val="32"/>
          <w:szCs w:val="32"/>
          <w:lang w:val="en-US" w:eastAsia="zh-CN"/>
        </w:rPr>
        <w:t xml:space="preserve">条 抽查主要对机构的证书条件、收费情况、服务范围、工作质量、是否有违法违规行为等进行检查。 </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在抽查中发现机构不符合相应证书条件规定的，重新核定其等级证书；对违反本管理办法的按十</w:t>
      </w:r>
      <w:r>
        <w:rPr>
          <w:rFonts w:hint="eastAsia"/>
          <w:sz w:val="32"/>
          <w:szCs w:val="32"/>
          <w:lang w:val="en-US" w:eastAsia="zh-Hans"/>
        </w:rPr>
        <w:t>九</w:t>
      </w:r>
      <w:r>
        <w:rPr>
          <w:rFonts w:hint="eastAsia"/>
          <w:sz w:val="32"/>
          <w:szCs w:val="32"/>
          <w:lang w:val="en-US" w:eastAsia="zh-CN"/>
        </w:rPr>
        <w:t>条予以处理。</w:t>
      </w:r>
    </w:p>
    <w:p>
      <w:pPr>
        <w:keepNext w:val="0"/>
        <w:keepLines w:val="0"/>
        <w:widowControl/>
        <w:suppressLineNumbers w:val="0"/>
        <w:jc w:val="center"/>
        <w:rPr>
          <w:rFonts w:hint="eastAsia"/>
          <w:b/>
          <w:bCs/>
          <w:sz w:val="32"/>
          <w:szCs w:val="32"/>
          <w:lang w:val="en-US" w:eastAsia="zh-CN"/>
        </w:rPr>
      </w:pPr>
      <w:r>
        <w:rPr>
          <w:rFonts w:hint="eastAsia"/>
          <w:b/>
          <w:bCs/>
          <w:sz w:val="32"/>
          <w:szCs w:val="32"/>
          <w:lang w:val="en-US" w:eastAsia="zh-CN"/>
        </w:rPr>
        <w:t>第六章  附 则</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第</w:t>
      </w:r>
      <w:r>
        <w:rPr>
          <w:rFonts w:hint="eastAsia"/>
          <w:sz w:val="32"/>
          <w:szCs w:val="32"/>
          <w:lang w:val="en-US" w:eastAsia="zh-Hans"/>
        </w:rPr>
        <w:t>二十九</w:t>
      </w:r>
      <w:r>
        <w:rPr>
          <w:rFonts w:hint="eastAsia"/>
          <w:sz w:val="32"/>
          <w:szCs w:val="32"/>
          <w:lang w:val="en-US" w:eastAsia="zh-CN"/>
        </w:rPr>
        <w:t>条 本办法由浙江生态与环境修复技术协会负责解释。</w:t>
      </w:r>
    </w:p>
    <w:p>
      <w:pPr>
        <w:keepNext w:val="0"/>
        <w:keepLines w:val="0"/>
        <w:widowControl/>
        <w:suppressLineNumbers w:val="0"/>
        <w:ind w:firstLine="640" w:firstLineChars="200"/>
        <w:jc w:val="left"/>
        <w:rPr>
          <w:rFonts w:hint="eastAsia" w:ascii="仿宋GB2312" w:hAnsi="仿宋GB2312" w:eastAsia="仿宋GB2312" w:cs="仿宋GB2312"/>
          <w:color w:val="000000"/>
          <w:kern w:val="0"/>
          <w:sz w:val="32"/>
          <w:szCs w:val="32"/>
          <w:lang w:val="en-US" w:eastAsia="zh-CN"/>
        </w:rPr>
      </w:pPr>
      <w:r>
        <w:rPr>
          <w:rFonts w:hint="eastAsia"/>
          <w:sz w:val="32"/>
          <w:szCs w:val="32"/>
          <w:lang w:val="en-US" w:eastAsia="zh-CN"/>
        </w:rPr>
        <w:t>第三十条 本办法</w:t>
      </w:r>
      <w:r>
        <w:rPr>
          <w:rFonts w:hint="eastAsia"/>
          <w:sz w:val="32"/>
          <w:szCs w:val="32"/>
          <w:lang w:val="en-US" w:eastAsia="zh-Hans"/>
        </w:rPr>
        <w:t>自</w:t>
      </w:r>
      <w:r>
        <w:rPr>
          <w:rFonts w:hint="eastAsia"/>
          <w:sz w:val="32"/>
          <w:szCs w:val="32"/>
          <w:lang w:val="en-US" w:eastAsia="zh-CN"/>
        </w:rPr>
        <w:t>20</w:t>
      </w:r>
      <w:r>
        <w:rPr>
          <w:rFonts w:hint="default"/>
          <w:sz w:val="32"/>
          <w:szCs w:val="32"/>
          <w:lang w:eastAsia="zh-CN"/>
        </w:rPr>
        <w:t>22</w:t>
      </w:r>
      <w:r>
        <w:rPr>
          <w:rFonts w:hint="eastAsia"/>
          <w:sz w:val="32"/>
          <w:szCs w:val="32"/>
          <w:lang w:val="en-US" w:eastAsia="zh-CN"/>
        </w:rPr>
        <w:t>年</w:t>
      </w:r>
      <w:r>
        <w:rPr>
          <w:rFonts w:hint="default"/>
          <w:sz w:val="32"/>
          <w:szCs w:val="32"/>
          <w:lang w:eastAsia="zh-CN"/>
        </w:rPr>
        <w:t>3</w:t>
      </w:r>
      <w:r>
        <w:rPr>
          <w:rFonts w:hint="eastAsia"/>
          <w:sz w:val="32"/>
          <w:szCs w:val="32"/>
          <w:lang w:val="en-US" w:eastAsia="zh-CN"/>
        </w:rPr>
        <w:t>月</w:t>
      </w:r>
      <w:r>
        <w:rPr>
          <w:rFonts w:hint="default"/>
          <w:sz w:val="32"/>
          <w:szCs w:val="32"/>
          <w:lang w:eastAsia="zh-CN"/>
        </w:rPr>
        <w:t>1</w:t>
      </w:r>
      <w:r>
        <w:rPr>
          <w:rFonts w:hint="default"/>
          <w:sz w:val="32"/>
          <w:szCs w:val="32"/>
          <w:lang w:eastAsia="zh-CN"/>
        </w:rPr>
        <w:t xml:space="preserve"> </w:t>
      </w:r>
      <w:r>
        <w:rPr>
          <w:rFonts w:hint="eastAsia"/>
          <w:sz w:val="32"/>
          <w:szCs w:val="32"/>
          <w:lang w:val="en-US" w:eastAsia="zh-CN"/>
        </w:rPr>
        <w:t>日起施行</w:t>
      </w:r>
      <w:r>
        <w:rPr>
          <w:rFonts w:hint="default"/>
          <w:sz w:val="32"/>
          <w:szCs w:val="32"/>
          <w:lang w:eastAsia="zh-CN"/>
        </w:rPr>
        <w:t>。</w:t>
      </w:r>
    </w:p>
    <w:p>
      <w:bookmarkStart w:id="0" w:name="_GoBack"/>
      <w:bookmarkEnd w:id="0"/>
    </w:p>
    <w:sectPr>
      <w:footerReference r:id="rId3" w:type="default"/>
      <w:pgSz w:w="12240" w:h="15840"/>
      <w:pgMar w:top="1440" w:right="1800" w:bottom="1440" w:left="1800" w:header="720" w:footer="720"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D338124-9092-D068-D3D0-1D62B01BA243}"/>
  </w:font>
  <w:font w:name="宋体">
    <w:panose1 w:val="02010600030101010101"/>
    <w:charset w:val="50"/>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embedRegular r:id="rId2" w:fontKey="{C9A5E2E4-5740-064D-D3D0-1D628038793A}"/>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方正小标宋_GBK">
    <w:panose1 w:val="02000000000000000000"/>
    <w:charset w:val="86"/>
    <w:family w:val="auto"/>
    <w:pitch w:val="default"/>
    <w:sig w:usb0="A00002BF" w:usb1="38CF7CFA" w:usb2="00082016" w:usb3="00000000" w:csb0="00040001" w:csb1="00000000"/>
  </w:font>
  <w:font w:name="方正小标宋简体">
    <w:panose1 w:val="02000000000000000000"/>
    <w:charset w:val="86"/>
    <w:family w:val="auto"/>
    <w:pitch w:val="default"/>
    <w:sig w:usb0="A00002BF" w:usb1="184F6CFA" w:usb2="00000012" w:usb3="00000000" w:csb0="00040001" w:csb1="00000000"/>
    <w:embedRegular r:id="rId3" w:fontKey="{5435A08E-FDAA-DD00-D3D0-1D6202563E86}"/>
  </w:font>
  <w:font w:name="仿宋GB2312">
    <w:altName w:val="苹方-简"/>
    <w:panose1 w:val="00000000000000000000"/>
    <w:charset w:val="00"/>
    <w:family w:val="auto"/>
    <w:pitch w:val="default"/>
    <w:sig w:usb0="00000000" w:usb1="00000000" w:usb2="00000000"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3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UE45GQIAACEEAAAOAAAAZHJz&#10;L2Uyb0RvYy54bWytU8uO0zAU3SPxD5b3NGkRVVU1HZUZFSFVzEgFsXYdp4nkl2y3SfkA+ANWbNjz&#10;Xf0Ojp2mg5hZITb2te/73HMXN52S5Cicb4wu6HiUUyI0N2Wj9wX99HH9akaJD0yXTBotCnoSnt4s&#10;X75YtHYuJqY2shSOIIj289YWtA7BzrPM81oo5kfGCg1lZZxiAU+3z0rHWkRXMpvk+TRrjSutM1x4&#10;j9+7XkmXKX5VCR7uq8qLQGRBUVtIp0vnLp7ZcsHme8ds3fBLGewfqlCs0Uh6DXXHAiMH1zwJpRru&#10;jDdVGHGjMlNVDRepB3Qzzv/qZlszK1IvAMfbK0z+/4XlH44PjjRlQaeUaKYwovP3b+cfv84/v5Jp&#10;hKe1fg6rrYVd6N6aDmMe/j0+Y9dd5VS80Q+BHkCfruCKLhAenWaT2SyHikM3PBA/e3S3zod3wigS&#10;hYI6TC+Byo4bH3rTwSRm02bdSJkmKDVp0cLrN3lyuGoQXOpoKxIXLmFiS33pUQrdrrv0uTPlCW06&#10;0/PEW75uUMqG+fDAHIiB8kH2cI+jkgYpzUWipDbuy3P/0R7zgpaSFkQrqMYmUCLfa8wxcnIQ3CDs&#10;BkEf1K0Bc8dYIsuTCAcX5CBWzqjP2IBVzAEV0xyZChoG8Tb0ZMcGcbFaJaODdc2+7h3AQsvCRm8t&#10;j2kiVN6uDgHQJsQjQD0qmFR8gIdpZpediUT/852sHjd7+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zSVju0AAAAAUBAAAPAAAAAAAAAAEAIAAAADgAAABkcnMvZG93bnJldi54bWxQSwECFAAUAAAA&#10;CACHTuJATFBOORkCAAAhBAAADgAAAAAAAAABACAAAAA1AQAAZHJzL2Uyb0RvYy54bWxQSwUGAAAA&#10;AAYABgBZAQAAwAUAAAAA&#10;">
              <v:fill on="f" focussize="0,0"/>
              <v:stroke on="f" weight="0.5pt"/>
              <v:imagedata o:title=""/>
              <o:lock v:ext="edit" aspectratio="f"/>
              <v:textbox inset="0mm,0mm,0mm,0mm" style="mso-fit-shape-to-text:t;">
                <w:txbxContent>
                  <w:p>
                    <w:pPr>
                      <w:snapToGrid w:val="0"/>
                      <w:rPr>
                        <w:sz w:val="18"/>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1CD99B"/>
    <w:multiLevelType w:val="singleLevel"/>
    <w:tmpl w:val="BC1CD99B"/>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FF442A"/>
    <w:rsid w:val="057A66BF"/>
    <w:rsid w:val="2EFF442A"/>
    <w:rsid w:val="38F450ED"/>
    <w:rsid w:val="397EF6E0"/>
    <w:rsid w:val="4DF7D0B9"/>
    <w:rsid w:val="5A7EE9D7"/>
    <w:rsid w:val="7C7F2566"/>
    <w:rsid w:val="7FFE8260"/>
    <w:rsid w:val="89BEB4F2"/>
    <w:rsid w:val="9E369AEA"/>
    <w:rsid w:val="A75745C9"/>
    <w:rsid w:val="BD9EA22E"/>
    <w:rsid w:val="BEFFE044"/>
    <w:rsid w:val="BFAF49AB"/>
    <w:rsid w:val="DEFF98AA"/>
    <w:rsid w:val="DFCFE8CC"/>
    <w:rsid w:val="DFDF8AB9"/>
    <w:rsid w:val="EADF144C"/>
    <w:rsid w:val="F69F6D57"/>
    <w:rsid w:val="F7F7208C"/>
    <w:rsid w:val="F9FF946A"/>
    <w:rsid w:val="FCAFF34A"/>
    <w:rsid w:val="FFFF0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2022-02-24T18:50:00Z</dcterms:created>
  <dc:creator>amyliu</dc:creator>
  <cp:lastModifiedBy>amyliu</cp:lastModifiedBy>
  <dcterms:modified xsi:type="dcterms:W3CDTF">2022-03-01T15:52:51Z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y fmtid="{D5CDD505-2E9C-101B-9397-08002B2CF9AE}" pid="3" name="ICV">
    <vt:lpwstr>1CF90CB97FAF40D8B9E46C48D02F5AD6</vt:lpwstr>
  </property>
</Properties>
</file>